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D1EB" w14:textId="77777777" w:rsidR="003F4210" w:rsidRPr="00264BC5" w:rsidRDefault="003F4210" w:rsidP="003F4210">
      <w:pPr>
        <w:rPr>
          <w:i/>
          <w:sz w:val="28"/>
          <w:szCs w:val="28"/>
          <w:u w:val="single"/>
        </w:rPr>
      </w:pPr>
      <w:r w:rsidRPr="00264BC5">
        <w:rPr>
          <w:i/>
          <w:sz w:val="32"/>
          <w:szCs w:val="32"/>
          <w:u w:val="single"/>
        </w:rPr>
        <w:t>Tracks</w:t>
      </w:r>
      <w:r w:rsidRPr="00264BC5">
        <w:rPr>
          <w:sz w:val="32"/>
          <w:szCs w:val="32"/>
          <w:u w:val="single"/>
        </w:rPr>
        <w:t>:</w:t>
      </w:r>
      <w:r w:rsidRPr="00D7150C">
        <w:rPr>
          <w:sz w:val="32"/>
          <w:szCs w:val="32"/>
          <w:u w:val="single"/>
        </w:rPr>
        <w:t xml:space="preserve"> Classwork &amp; Homework</w:t>
      </w:r>
      <w:r>
        <w:rPr>
          <w:sz w:val="32"/>
          <w:szCs w:val="32"/>
          <w:u w:val="single"/>
        </w:rPr>
        <w:t xml:space="preserve"> </w:t>
      </w:r>
      <w:r w:rsidRPr="00264BC5">
        <w:rPr>
          <w:sz w:val="32"/>
          <w:szCs w:val="32"/>
          <w:u w:val="single"/>
        </w:rPr>
        <w:t xml:space="preserve">: </w:t>
      </w:r>
      <w:r w:rsidRPr="00526DEA">
        <w:rPr>
          <w:b/>
          <w:sz w:val="32"/>
          <w:szCs w:val="32"/>
          <w:u w:val="single"/>
        </w:rPr>
        <w:t xml:space="preserve">Chapter 5 </w:t>
      </w:r>
      <w:r>
        <w:rPr>
          <w:sz w:val="32"/>
          <w:szCs w:val="32"/>
          <w:u w:val="single"/>
        </w:rPr>
        <w:t>Questions</w:t>
      </w:r>
    </w:p>
    <w:p w14:paraId="5D214312" w14:textId="77777777" w:rsidR="00FE46FC" w:rsidRPr="00A50011" w:rsidRDefault="00FE46FC" w:rsidP="00FE46FC">
      <w:r w:rsidRPr="00A50011">
        <w:rPr>
          <w:b/>
          <w:u w:val="single"/>
        </w:rPr>
        <w:t>Due:</w:t>
      </w:r>
      <w:r w:rsidRPr="00A50011">
        <w:rPr>
          <w:b/>
        </w:rPr>
        <w:t xml:space="preserve"> Monday, August 17 </w:t>
      </w:r>
      <w:r w:rsidRPr="00A50011">
        <w:t>(or as close to as you can. I will aim to upload new chapter questions each week, and will chuck him some extra things to read here and there. This week it’s just the three chapters’ worth of questions to complete.)</w:t>
      </w:r>
    </w:p>
    <w:p w14:paraId="6017023F" w14:textId="77777777" w:rsidR="00FE46FC" w:rsidRPr="00A50011" w:rsidRDefault="00FE46FC" w:rsidP="00FE46FC"/>
    <w:p w14:paraId="6DBE1CA0" w14:textId="5C07881C" w:rsidR="00FE46FC" w:rsidRPr="00A50011" w:rsidRDefault="00FE46FC" w:rsidP="00FE46FC">
      <w:r w:rsidRPr="00A50011">
        <w:t xml:space="preserve">Please read the “Chapter </w:t>
      </w:r>
      <w:r>
        <w:t>5</w:t>
      </w:r>
      <w:r w:rsidRPr="00A50011">
        <w:t xml:space="preserve"> Summary.pdf” first to reacquaint you with what happens in the chapter.</w:t>
      </w:r>
    </w:p>
    <w:p w14:paraId="2FB0FD03" w14:textId="0A96FAD4" w:rsidR="003F4210" w:rsidRDefault="003F4210" w:rsidP="003F4210">
      <w:pPr>
        <w:rPr>
          <w:b/>
        </w:rPr>
      </w:pPr>
      <w:r>
        <w:rPr>
          <w:b/>
        </w:rPr>
        <w:br/>
      </w:r>
      <w:r>
        <w:t xml:space="preserve">* </w:t>
      </w:r>
      <w:r w:rsidRPr="00AE60ED">
        <w:rPr>
          <w:b/>
        </w:rPr>
        <w:t>please note: the “Extension” questions are optional. If you choose not to, then please consider the questions in your mind brain.</w:t>
      </w:r>
    </w:p>
    <w:p w14:paraId="33E7315C" w14:textId="77777777" w:rsidR="003F4210" w:rsidRDefault="003F4210" w:rsidP="003F4210">
      <w:pPr>
        <w:rPr>
          <w:b/>
        </w:rPr>
      </w:pPr>
    </w:p>
    <w:p w14:paraId="475D6506" w14:textId="77777777" w:rsidR="003F4210" w:rsidRPr="00AE60ED" w:rsidRDefault="003F4210" w:rsidP="003F4210">
      <w:r>
        <w:rPr>
          <w:b/>
        </w:rPr>
        <w:t>Please also note: while there are lots of questions, many of them are short/easy</w:t>
      </w:r>
    </w:p>
    <w:p w14:paraId="64F95F69" w14:textId="77777777" w:rsidR="003F4210" w:rsidRPr="005606CA" w:rsidRDefault="003F4210" w:rsidP="003F4210">
      <w:pPr>
        <w:rPr>
          <w:sz w:val="22"/>
          <w:szCs w:val="22"/>
        </w:rPr>
      </w:pPr>
    </w:p>
    <w:p w14:paraId="4DCE1CE1" w14:textId="77777777" w:rsidR="003F4210" w:rsidRPr="005606CA" w:rsidRDefault="003F4210" w:rsidP="003F4210">
      <w:pPr>
        <w:rPr>
          <w:sz w:val="22"/>
          <w:szCs w:val="22"/>
        </w:rPr>
      </w:pPr>
      <w:r w:rsidRPr="005606CA">
        <w:rPr>
          <w:sz w:val="22"/>
          <w:szCs w:val="22"/>
        </w:rPr>
        <w:t xml:space="preserve">5.1 Do you consider the example </w:t>
      </w:r>
      <w:r>
        <w:rPr>
          <w:sz w:val="22"/>
          <w:szCs w:val="22"/>
        </w:rPr>
        <w:t xml:space="preserve">of </w:t>
      </w:r>
      <w:r w:rsidRPr="005606CA">
        <w:rPr>
          <w:sz w:val="22"/>
          <w:szCs w:val="22"/>
        </w:rPr>
        <w:t xml:space="preserve">anthropomorphism at the bottom of page 79 </w:t>
      </w:r>
      <w:r>
        <w:rPr>
          <w:sz w:val="22"/>
          <w:szCs w:val="22"/>
        </w:rPr>
        <w:t>‘true’</w:t>
      </w:r>
      <w:r w:rsidRPr="005606CA">
        <w:rPr>
          <w:sz w:val="22"/>
          <w:szCs w:val="22"/>
        </w:rPr>
        <w:t>? Or is she projecting?</w:t>
      </w:r>
    </w:p>
    <w:p w14:paraId="7736C67E" w14:textId="77777777" w:rsidR="003F4210" w:rsidRPr="005606CA" w:rsidRDefault="003F4210" w:rsidP="003F4210">
      <w:pPr>
        <w:rPr>
          <w:sz w:val="22"/>
          <w:szCs w:val="22"/>
        </w:rPr>
      </w:pPr>
    </w:p>
    <w:p w14:paraId="0B69B90D" w14:textId="77777777" w:rsidR="003F4210" w:rsidRPr="005606CA" w:rsidRDefault="003F4210" w:rsidP="003F4210">
      <w:pPr>
        <w:rPr>
          <w:sz w:val="22"/>
          <w:szCs w:val="22"/>
        </w:rPr>
      </w:pPr>
      <w:r w:rsidRPr="005606CA">
        <w:rPr>
          <w:sz w:val="22"/>
          <w:szCs w:val="22"/>
        </w:rPr>
        <w:t xml:space="preserve">5.2 Using page 80 as a guide, </w:t>
      </w:r>
      <w:r w:rsidRPr="005606CA">
        <w:rPr>
          <w:b/>
          <w:sz w:val="22"/>
          <w:szCs w:val="22"/>
        </w:rPr>
        <w:t>compare</w:t>
      </w:r>
      <w:r>
        <w:rPr>
          <w:sz w:val="22"/>
          <w:szCs w:val="22"/>
        </w:rPr>
        <w:t xml:space="preserve"> the attitudes Robyn and Charlie </w:t>
      </w:r>
      <w:r w:rsidRPr="005606CA">
        <w:rPr>
          <w:sz w:val="22"/>
          <w:szCs w:val="22"/>
        </w:rPr>
        <w:t>have to money, and what underlies their attitudes.</w:t>
      </w:r>
    </w:p>
    <w:p w14:paraId="59D62753" w14:textId="77777777" w:rsidR="003F4210" w:rsidRPr="005606CA" w:rsidRDefault="003F4210" w:rsidP="003F4210">
      <w:pPr>
        <w:rPr>
          <w:sz w:val="22"/>
          <w:szCs w:val="22"/>
        </w:rPr>
      </w:pPr>
    </w:p>
    <w:p w14:paraId="07AF9118" w14:textId="7C7AB06F" w:rsidR="003F4210" w:rsidRPr="005606CA" w:rsidRDefault="003F4210" w:rsidP="003F4210">
      <w:pPr>
        <w:rPr>
          <w:sz w:val="22"/>
          <w:szCs w:val="22"/>
        </w:rPr>
      </w:pPr>
      <w:r w:rsidRPr="005606CA">
        <w:rPr>
          <w:sz w:val="22"/>
          <w:szCs w:val="22"/>
        </w:rPr>
        <w:t>5.</w:t>
      </w:r>
      <w:r w:rsidR="003953D1">
        <w:rPr>
          <w:sz w:val="22"/>
          <w:szCs w:val="22"/>
        </w:rPr>
        <w:t>3</w:t>
      </w:r>
      <w:r w:rsidRPr="005606CA">
        <w:rPr>
          <w:sz w:val="22"/>
          <w:szCs w:val="22"/>
        </w:rPr>
        <w:t xml:space="preserve"> Record this quote “He [Rick] also talked me into writing to </w:t>
      </w:r>
      <w:r w:rsidRPr="005606CA">
        <w:rPr>
          <w:i/>
          <w:sz w:val="22"/>
          <w:szCs w:val="22"/>
        </w:rPr>
        <w:t>National Geographic</w:t>
      </w:r>
      <w:r w:rsidRPr="005606CA">
        <w:rPr>
          <w:sz w:val="22"/>
          <w:szCs w:val="22"/>
        </w:rPr>
        <w:t xml:space="preserve"> for sponsorship.”</w:t>
      </w:r>
    </w:p>
    <w:p w14:paraId="755DF572" w14:textId="77777777" w:rsidR="003F4210" w:rsidRPr="005606CA" w:rsidRDefault="003F4210" w:rsidP="003F4210">
      <w:pPr>
        <w:rPr>
          <w:sz w:val="22"/>
          <w:szCs w:val="22"/>
        </w:rPr>
      </w:pPr>
      <w:r>
        <w:rPr>
          <w:b/>
          <w:sz w:val="22"/>
          <w:szCs w:val="22"/>
        </w:rPr>
        <w:br/>
        <w:t xml:space="preserve">Discussion: </w:t>
      </w:r>
      <w:r>
        <w:rPr>
          <w:i/>
          <w:sz w:val="22"/>
          <w:szCs w:val="22"/>
        </w:rPr>
        <w:t>First: let’s get to the bottom of this one!</w:t>
      </w:r>
      <w:r>
        <w:rPr>
          <w:b/>
          <w:sz w:val="22"/>
          <w:szCs w:val="22"/>
        </w:rPr>
        <w:br/>
      </w:r>
      <w:r w:rsidRPr="005606CA">
        <w:rPr>
          <w:sz w:val="22"/>
          <w:szCs w:val="22"/>
        </w:rPr>
        <w:t xml:space="preserve">Do you think it is fair that she puts this onto Rick (without the extra knowledge that she had already written to </w:t>
      </w:r>
      <w:r w:rsidRPr="005606CA">
        <w:rPr>
          <w:i/>
          <w:sz w:val="22"/>
          <w:szCs w:val="22"/>
        </w:rPr>
        <w:t>NG</w:t>
      </w:r>
      <w:r w:rsidRPr="005606CA">
        <w:rPr>
          <w:sz w:val="22"/>
          <w:szCs w:val="22"/>
        </w:rPr>
        <w:t xml:space="preserve"> – remember, w</w:t>
      </w:r>
      <w:r>
        <w:rPr>
          <w:sz w:val="22"/>
          <w:szCs w:val="22"/>
        </w:rPr>
        <w:t>e need to stay within the text)</w:t>
      </w:r>
      <w:r w:rsidRPr="005606CA">
        <w:rPr>
          <w:sz w:val="22"/>
          <w:szCs w:val="22"/>
        </w:rPr>
        <w:t>? Why do you think she does make this point?  Should she take responsibility herself?</w:t>
      </w:r>
    </w:p>
    <w:p w14:paraId="309E0B4E" w14:textId="43661DB5" w:rsidR="003F4210" w:rsidRPr="005606CA" w:rsidRDefault="003F4210" w:rsidP="003F4210">
      <w:pPr>
        <w:rPr>
          <w:sz w:val="22"/>
          <w:szCs w:val="22"/>
        </w:rPr>
      </w:pPr>
      <w:r w:rsidRPr="005606CA">
        <w:rPr>
          <w:sz w:val="22"/>
          <w:szCs w:val="22"/>
        </w:rPr>
        <w:br/>
      </w:r>
      <w:r w:rsidRPr="005606CA">
        <w:rPr>
          <w:b/>
          <w:sz w:val="22"/>
          <w:szCs w:val="22"/>
        </w:rPr>
        <w:t>Note:</w:t>
      </w:r>
      <w:r w:rsidRPr="005606CA">
        <w:rPr>
          <w:sz w:val="22"/>
          <w:szCs w:val="22"/>
        </w:rPr>
        <w:t xml:space="preserve"> the placement of this comment about Rick and </w:t>
      </w:r>
      <w:r w:rsidRPr="005606CA">
        <w:rPr>
          <w:i/>
          <w:sz w:val="22"/>
          <w:szCs w:val="22"/>
        </w:rPr>
        <w:t>Nat</w:t>
      </w:r>
      <w:r>
        <w:rPr>
          <w:i/>
          <w:sz w:val="22"/>
          <w:szCs w:val="22"/>
        </w:rPr>
        <w:t>ional</w:t>
      </w:r>
      <w:r w:rsidRPr="005606CA">
        <w:rPr>
          <w:i/>
          <w:sz w:val="22"/>
          <w:szCs w:val="22"/>
        </w:rPr>
        <w:t xml:space="preserve"> Geog</w:t>
      </w:r>
      <w:r>
        <w:rPr>
          <w:i/>
          <w:sz w:val="22"/>
          <w:szCs w:val="22"/>
        </w:rPr>
        <w:t>raphic</w:t>
      </w:r>
      <w:r w:rsidRPr="005606CA">
        <w:rPr>
          <w:sz w:val="22"/>
          <w:szCs w:val="22"/>
        </w:rPr>
        <w:t xml:space="preserve"> and having to ask for money, a page after her talking about hating being in debt and not wanting to ask for money.</w:t>
      </w:r>
      <w:r w:rsidR="003953D1">
        <w:rPr>
          <w:sz w:val="22"/>
          <w:szCs w:val="22"/>
        </w:rPr>
        <w:t xml:space="preserve"> </w:t>
      </w:r>
      <w:r w:rsidRPr="005606CA">
        <w:rPr>
          <w:sz w:val="22"/>
          <w:szCs w:val="22"/>
        </w:rPr>
        <w:br/>
      </w:r>
    </w:p>
    <w:p w14:paraId="3A247099" w14:textId="3273D6FA" w:rsidR="003F4210" w:rsidRPr="005606CA" w:rsidRDefault="003F4210" w:rsidP="003F4210">
      <w:pPr>
        <w:rPr>
          <w:sz w:val="22"/>
          <w:szCs w:val="22"/>
        </w:rPr>
      </w:pPr>
      <w:r w:rsidRPr="005606CA">
        <w:rPr>
          <w:sz w:val="22"/>
          <w:szCs w:val="22"/>
        </w:rPr>
        <w:t>5.</w:t>
      </w:r>
      <w:r w:rsidR="003953D1">
        <w:rPr>
          <w:sz w:val="22"/>
          <w:szCs w:val="22"/>
        </w:rPr>
        <w:t>4 What things had Robyn never done before she arrived in Alice Springs (p.81 – half way down).</w:t>
      </w:r>
      <w:r w:rsidR="004C03BD">
        <w:rPr>
          <w:sz w:val="22"/>
          <w:szCs w:val="22"/>
        </w:rPr>
        <w:t xml:space="preserve"> T</w:t>
      </w:r>
      <w:r w:rsidR="003953D1">
        <w:rPr>
          <w:sz w:val="22"/>
          <w:szCs w:val="22"/>
        </w:rPr>
        <w:t>his is</w:t>
      </w:r>
      <w:r w:rsidRPr="005606CA">
        <w:rPr>
          <w:sz w:val="22"/>
          <w:szCs w:val="22"/>
        </w:rPr>
        <w:t xml:space="preserve"> good </w:t>
      </w:r>
      <w:r w:rsidR="003953D1">
        <w:rPr>
          <w:sz w:val="22"/>
          <w:szCs w:val="22"/>
        </w:rPr>
        <w:t>information</w:t>
      </w:r>
      <w:r w:rsidRPr="005606CA">
        <w:rPr>
          <w:sz w:val="22"/>
          <w:szCs w:val="22"/>
        </w:rPr>
        <w:t xml:space="preserve"> to use in terms of </w:t>
      </w:r>
      <w:r w:rsidRPr="00D7150C">
        <w:rPr>
          <w:b/>
          <w:sz w:val="22"/>
          <w:szCs w:val="22"/>
        </w:rPr>
        <w:t>character development</w:t>
      </w:r>
      <w:r w:rsidRPr="005606CA">
        <w:rPr>
          <w:sz w:val="22"/>
          <w:szCs w:val="22"/>
        </w:rPr>
        <w:t xml:space="preserve"> – it allows for three points of comparison</w:t>
      </w:r>
      <w:r>
        <w:rPr>
          <w:sz w:val="22"/>
          <w:szCs w:val="22"/>
        </w:rPr>
        <w:t xml:space="preserve">: </w:t>
      </w:r>
      <w:r w:rsidRPr="005606CA">
        <w:rPr>
          <w:sz w:val="22"/>
          <w:szCs w:val="22"/>
        </w:rPr>
        <w:t xml:space="preserve"> her life before, where she’s at now, and later we c</w:t>
      </w:r>
      <w:r>
        <w:rPr>
          <w:sz w:val="22"/>
          <w:szCs w:val="22"/>
        </w:rPr>
        <w:t xml:space="preserve">an reflect on how she has grown (useful to include these three notes after the quote). </w:t>
      </w:r>
    </w:p>
    <w:p w14:paraId="23007F71" w14:textId="3AD6DB45" w:rsidR="003F4210" w:rsidRPr="005606CA" w:rsidRDefault="003F4210" w:rsidP="003F4210">
      <w:pPr>
        <w:rPr>
          <w:sz w:val="22"/>
          <w:szCs w:val="22"/>
        </w:rPr>
      </w:pPr>
      <w:r w:rsidRPr="005606CA">
        <w:rPr>
          <w:sz w:val="22"/>
          <w:szCs w:val="22"/>
        </w:rPr>
        <w:br/>
      </w:r>
      <w:r w:rsidRPr="005606CA">
        <w:rPr>
          <w:b/>
          <w:sz w:val="22"/>
          <w:szCs w:val="22"/>
        </w:rPr>
        <w:t>5.</w:t>
      </w:r>
      <w:r w:rsidR="003953D1">
        <w:rPr>
          <w:b/>
          <w:sz w:val="22"/>
          <w:szCs w:val="22"/>
        </w:rPr>
        <w:t>5</w:t>
      </w:r>
      <w:r w:rsidRPr="005606CA">
        <w:rPr>
          <w:b/>
          <w:sz w:val="22"/>
          <w:szCs w:val="22"/>
        </w:rPr>
        <w:t xml:space="preserve"> </w:t>
      </w:r>
      <w:r w:rsidRPr="005606CA">
        <w:rPr>
          <w:sz w:val="22"/>
          <w:szCs w:val="22"/>
        </w:rPr>
        <w:t xml:space="preserve"> Write a</w:t>
      </w:r>
      <w:r>
        <w:rPr>
          <w:sz w:val="22"/>
          <w:szCs w:val="22"/>
        </w:rPr>
        <w:t xml:space="preserve"> </w:t>
      </w:r>
      <w:r w:rsidRPr="005606CA">
        <w:rPr>
          <w:sz w:val="22"/>
          <w:szCs w:val="22"/>
        </w:rPr>
        <w:t>paragraph discussing</w:t>
      </w:r>
      <w:r>
        <w:rPr>
          <w:sz w:val="22"/>
          <w:szCs w:val="22"/>
        </w:rPr>
        <w:t xml:space="preserve"> Robyn’s character and what we learn about her from</w:t>
      </w:r>
      <w:r w:rsidRPr="005606CA">
        <w:rPr>
          <w:sz w:val="22"/>
          <w:szCs w:val="22"/>
        </w:rPr>
        <w:t xml:space="preserve"> her first ‘trip’ with c</w:t>
      </w:r>
      <w:r>
        <w:rPr>
          <w:sz w:val="22"/>
          <w:szCs w:val="22"/>
        </w:rPr>
        <w:t>amels to Utopia – pp84/85 – 87, consider the following:</w:t>
      </w:r>
      <w:r w:rsidRPr="005606CA">
        <w:rPr>
          <w:sz w:val="22"/>
          <w:szCs w:val="22"/>
        </w:rPr>
        <w:t xml:space="preserve"> what challenges does she face? </w:t>
      </w:r>
      <w:r>
        <w:rPr>
          <w:sz w:val="22"/>
          <w:szCs w:val="22"/>
        </w:rPr>
        <w:t>H</w:t>
      </w:r>
      <w:r w:rsidRPr="005606CA">
        <w:rPr>
          <w:sz w:val="22"/>
          <w:szCs w:val="22"/>
        </w:rPr>
        <w:t xml:space="preserve">ow does she deal with them? </w:t>
      </w:r>
      <w:r>
        <w:rPr>
          <w:sz w:val="22"/>
          <w:szCs w:val="22"/>
        </w:rPr>
        <w:t xml:space="preserve">What might this trip foreshadow or suggest about her upcoming trek? </w:t>
      </w:r>
      <w:r w:rsidRPr="005606CA">
        <w:rPr>
          <w:sz w:val="22"/>
          <w:szCs w:val="22"/>
        </w:rPr>
        <w:t>How does she use hyperbole</w:t>
      </w:r>
      <w:r>
        <w:rPr>
          <w:sz w:val="22"/>
          <w:szCs w:val="22"/>
        </w:rPr>
        <w:t>/exaggeration</w:t>
      </w:r>
      <w:r w:rsidRPr="005606CA">
        <w:rPr>
          <w:sz w:val="22"/>
          <w:szCs w:val="22"/>
        </w:rPr>
        <w:t xml:space="preserve">? Why do you think Jen &amp; </w:t>
      </w:r>
      <w:proofErr w:type="spellStart"/>
      <w:r w:rsidRPr="005606CA">
        <w:rPr>
          <w:sz w:val="22"/>
          <w:szCs w:val="22"/>
        </w:rPr>
        <w:t>Toly</w:t>
      </w:r>
      <w:proofErr w:type="spellEnd"/>
      <w:r w:rsidRPr="005606CA">
        <w:rPr>
          <w:sz w:val="22"/>
          <w:szCs w:val="22"/>
        </w:rPr>
        <w:t xml:space="preserve"> didn’t seem to struggle nearly as much as Robyn does?</w:t>
      </w:r>
    </w:p>
    <w:p w14:paraId="6525CE11" w14:textId="77777777" w:rsidR="003F4210" w:rsidRPr="005606CA" w:rsidRDefault="003F4210" w:rsidP="003F4210">
      <w:pPr>
        <w:rPr>
          <w:sz w:val="22"/>
          <w:szCs w:val="22"/>
        </w:rPr>
      </w:pPr>
    </w:p>
    <w:p w14:paraId="765F4EF8" w14:textId="77777777" w:rsidR="003F4210" w:rsidRPr="005606CA" w:rsidRDefault="003F4210" w:rsidP="003F4210">
      <w:pPr>
        <w:rPr>
          <w:sz w:val="22"/>
          <w:szCs w:val="22"/>
        </w:rPr>
      </w:pPr>
      <w:r w:rsidRPr="00AE60ED">
        <w:rPr>
          <w:sz w:val="22"/>
          <w:szCs w:val="22"/>
          <w:u w:val="single"/>
        </w:rPr>
        <w:t>EXTENSION</w:t>
      </w:r>
      <w:r>
        <w:rPr>
          <w:sz w:val="22"/>
          <w:szCs w:val="22"/>
        </w:rPr>
        <w:t xml:space="preserve"> 5.1 / THINKING</w:t>
      </w:r>
      <w:r w:rsidRPr="005606CA">
        <w:rPr>
          <w:sz w:val="22"/>
          <w:szCs w:val="22"/>
        </w:rPr>
        <w:t xml:space="preserve"> QUESTIONS</w:t>
      </w:r>
      <w:r w:rsidRPr="005606CA">
        <w:rPr>
          <w:sz w:val="22"/>
          <w:szCs w:val="22"/>
        </w:rPr>
        <w:br/>
        <w:t xml:space="preserve">a) Do you think Robyn is a ‘bourgeois individualist’? – (you will need to read pages 88-89 to answer this) - </w:t>
      </w:r>
      <w:r w:rsidRPr="005606CA">
        <w:rPr>
          <w:sz w:val="22"/>
          <w:szCs w:val="22"/>
        </w:rPr>
        <w:br/>
        <w:t>b) In what way is the “internal landscape” the realm of the female? What do you think is meant by this? And what is Robyn’s answer? What does she feel men would benefit from?</w:t>
      </w:r>
    </w:p>
    <w:p w14:paraId="41657668" w14:textId="77777777" w:rsidR="003F4210" w:rsidRPr="005606CA" w:rsidRDefault="003F4210" w:rsidP="003F4210">
      <w:pPr>
        <w:rPr>
          <w:sz w:val="22"/>
          <w:szCs w:val="22"/>
        </w:rPr>
      </w:pPr>
    </w:p>
    <w:p w14:paraId="6C7C466D" w14:textId="1BAF925C" w:rsidR="003F4210" w:rsidRPr="005606CA" w:rsidRDefault="003F4210" w:rsidP="003F4210">
      <w:pPr>
        <w:rPr>
          <w:sz w:val="22"/>
          <w:szCs w:val="22"/>
        </w:rPr>
      </w:pPr>
      <w:r w:rsidRPr="005606CA">
        <w:rPr>
          <w:sz w:val="22"/>
          <w:szCs w:val="22"/>
        </w:rPr>
        <w:t>5.</w:t>
      </w:r>
      <w:r w:rsidR="003953D1">
        <w:rPr>
          <w:sz w:val="22"/>
          <w:szCs w:val="22"/>
        </w:rPr>
        <w:t>6</w:t>
      </w:r>
      <w:r w:rsidRPr="005606CA">
        <w:rPr>
          <w:sz w:val="22"/>
          <w:szCs w:val="22"/>
        </w:rPr>
        <w:t xml:space="preserve"> </w:t>
      </w:r>
      <w:r w:rsidRPr="005606CA">
        <w:rPr>
          <w:i/>
          <w:sz w:val="22"/>
          <w:szCs w:val="22"/>
        </w:rPr>
        <w:t>on page 90</w:t>
      </w:r>
      <w:r w:rsidRPr="005606CA">
        <w:rPr>
          <w:sz w:val="22"/>
          <w:szCs w:val="22"/>
        </w:rPr>
        <w:t xml:space="preserve"> – Why was the trip “beginning to lose its simplicity”?</w:t>
      </w:r>
    </w:p>
    <w:p w14:paraId="76A6AAD9" w14:textId="77777777" w:rsidR="003F4210" w:rsidRPr="005606CA" w:rsidRDefault="003F4210" w:rsidP="003F4210">
      <w:pPr>
        <w:rPr>
          <w:sz w:val="22"/>
          <w:szCs w:val="22"/>
        </w:rPr>
      </w:pPr>
    </w:p>
    <w:p w14:paraId="72F52C5B" w14:textId="77777777" w:rsidR="003F4210" w:rsidRDefault="003F4210" w:rsidP="003F4210">
      <w:pPr>
        <w:rPr>
          <w:sz w:val="22"/>
          <w:szCs w:val="22"/>
        </w:rPr>
      </w:pPr>
      <w:r w:rsidRPr="000A7988">
        <w:rPr>
          <w:sz w:val="22"/>
          <w:szCs w:val="22"/>
          <w:u w:val="single"/>
        </w:rPr>
        <w:t>Thinking/Discussion question</w:t>
      </w:r>
      <w:r>
        <w:rPr>
          <w:sz w:val="22"/>
          <w:szCs w:val="22"/>
        </w:rPr>
        <w:t>:</w:t>
      </w:r>
      <w:r>
        <w:rPr>
          <w:i/>
          <w:sz w:val="22"/>
          <w:szCs w:val="22"/>
        </w:rPr>
        <w:br/>
      </w:r>
      <w:r>
        <w:rPr>
          <w:sz w:val="22"/>
          <w:szCs w:val="22"/>
        </w:rPr>
        <w:t>What is</w:t>
      </w:r>
      <w:r w:rsidRPr="005606CA">
        <w:rPr>
          <w:sz w:val="22"/>
          <w:szCs w:val="22"/>
        </w:rPr>
        <w:t xml:space="preserve"> your opinion on Robyn’s acceptance of the </w:t>
      </w:r>
      <w:r w:rsidRPr="005606CA">
        <w:rPr>
          <w:i/>
          <w:sz w:val="22"/>
          <w:szCs w:val="22"/>
        </w:rPr>
        <w:t xml:space="preserve">National Geographic </w:t>
      </w:r>
      <w:r w:rsidRPr="005606CA">
        <w:rPr>
          <w:sz w:val="22"/>
          <w:szCs w:val="22"/>
        </w:rPr>
        <w:t xml:space="preserve">money “I had no choice” – did she have a choice? Do you feel, given her strong convictions against taking the money (in hindsight) that she should have taken the money? </w:t>
      </w:r>
    </w:p>
    <w:p w14:paraId="42B3A40E" w14:textId="77777777" w:rsidR="003F4210" w:rsidRPr="005606CA" w:rsidRDefault="003F4210" w:rsidP="003F4210">
      <w:pPr>
        <w:rPr>
          <w:sz w:val="22"/>
          <w:szCs w:val="22"/>
        </w:rPr>
      </w:pPr>
      <w:r>
        <w:rPr>
          <w:sz w:val="22"/>
          <w:szCs w:val="22"/>
        </w:rPr>
        <w:br/>
      </w:r>
      <w:r w:rsidRPr="001F204C">
        <w:rPr>
          <w:sz w:val="22"/>
          <w:szCs w:val="22"/>
          <w:u w:val="single"/>
        </w:rPr>
        <w:t>Discussion</w:t>
      </w:r>
      <w:r>
        <w:rPr>
          <w:i/>
          <w:sz w:val="22"/>
          <w:szCs w:val="22"/>
        </w:rPr>
        <w:t>:</w:t>
      </w:r>
      <w:r w:rsidRPr="005606CA">
        <w:rPr>
          <w:i/>
          <w:sz w:val="22"/>
          <w:szCs w:val="22"/>
        </w:rPr>
        <w:t xml:space="preserve"> </w:t>
      </w:r>
      <w:r w:rsidRPr="005606CA">
        <w:rPr>
          <w:sz w:val="22"/>
          <w:szCs w:val="22"/>
        </w:rPr>
        <w:t>Do you believe her trip always was “a personal and private gesture”?</w:t>
      </w:r>
      <w:r>
        <w:rPr>
          <w:sz w:val="22"/>
          <w:szCs w:val="22"/>
        </w:rPr>
        <w:t xml:space="preserve"> (e.g.</w:t>
      </w:r>
      <w:r w:rsidRPr="005606CA">
        <w:rPr>
          <w:sz w:val="22"/>
          <w:szCs w:val="22"/>
        </w:rPr>
        <w:t xml:space="preserve"> </w:t>
      </w:r>
      <w:r>
        <w:rPr>
          <w:sz w:val="22"/>
          <w:szCs w:val="22"/>
        </w:rPr>
        <w:t>was it something bigger? At what point does it become ‘something bigger’? Is she being genuine or disingenuous?)</w:t>
      </w:r>
    </w:p>
    <w:p w14:paraId="00A996D0" w14:textId="77777777" w:rsidR="003F4210" w:rsidRPr="005606CA" w:rsidRDefault="003F4210" w:rsidP="003F4210">
      <w:pPr>
        <w:rPr>
          <w:b/>
          <w:sz w:val="22"/>
          <w:szCs w:val="22"/>
        </w:rPr>
      </w:pPr>
    </w:p>
    <w:p w14:paraId="050B685B" w14:textId="2EC83579" w:rsidR="003F4210" w:rsidRPr="005606CA" w:rsidRDefault="003F4210" w:rsidP="003F4210">
      <w:pPr>
        <w:rPr>
          <w:sz w:val="22"/>
          <w:szCs w:val="22"/>
        </w:rPr>
      </w:pPr>
      <w:r w:rsidRPr="005606CA">
        <w:rPr>
          <w:sz w:val="22"/>
          <w:szCs w:val="22"/>
        </w:rPr>
        <w:lastRenderedPageBreak/>
        <w:t>5.</w:t>
      </w:r>
      <w:r w:rsidR="003953D1">
        <w:rPr>
          <w:sz w:val="22"/>
          <w:szCs w:val="22"/>
        </w:rPr>
        <w:t>7</w:t>
      </w:r>
      <w:r w:rsidRPr="005606CA">
        <w:rPr>
          <w:sz w:val="22"/>
          <w:szCs w:val="22"/>
        </w:rPr>
        <w:t xml:space="preserve"> Record the quote from p.91 “what I wanted to do…” until “interference whatsoever”</w:t>
      </w:r>
      <w:r>
        <w:rPr>
          <w:sz w:val="22"/>
          <w:szCs w:val="22"/>
        </w:rPr>
        <w:br/>
        <w:t>what does it show?</w:t>
      </w:r>
    </w:p>
    <w:p w14:paraId="21AF26C8" w14:textId="77777777" w:rsidR="003F4210" w:rsidRPr="005606CA" w:rsidRDefault="003F4210" w:rsidP="003F4210">
      <w:pPr>
        <w:rPr>
          <w:sz w:val="22"/>
          <w:szCs w:val="22"/>
        </w:rPr>
      </w:pPr>
    </w:p>
    <w:p w14:paraId="576F7CB6" w14:textId="23B95304" w:rsidR="003F4210" w:rsidRPr="005606CA" w:rsidRDefault="003F4210" w:rsidP="003F4210">
      <w:pPr>
        <w:rPr>
          <w:sz w:val="22"/>
          <w:szCs w:val="22"/>
        </w:rPr>
      </w:pPr>
      <w:r>
        <w:rPr>
          <w:sz w:val="22"/>
          <w:szCs w:val="22"/>
        </w:rPr>
        <w:t>5.</w:t>
      </w:r>
      <w:r w:rsidR="003953D1">
        <w:rPr>
          <w:sz w:val="22"/>
          <w:szCs w:val="22"/>
        </w:rPr>
        <w:t>8</w:t>
      </w:r>
      <w:r w:rsidRPr="005606CA">
        <w:rPr>
          <w:sz w:val="22"/>
          <w:szCs w:val="22"/>
        </w:rPr>
        <w:t xml:space="preserve"> Briefly outline the two sides of Robyn that are present on page 92.</w:t>
      </w:r>
    </w:p>
    <w:p w14:paraId="6B10398E" w14:textId="77777777" w:rsidR="003F4210" w:rsidRPr="005606CA" w:rsidRDefault="003F4210" w:rsidP="003F4210">
      <w:pPr>
        <w:rPr>
          <w:sz w:val="22"/>
          <w:szCs w:val="22"/>
        </w:rPr>
      </w:pPr>
    </w:p>
    <w:p w14:paraId="687CE03D" w14:textId="77777777" w:rsidR="003F4210" w:rsidRPr="005606CA" w:rsidRDefault="003F4210" w:rsidP="003F4210">
      <w:pPr>
        <w:rPr>
          <w:sz w:val="22"/>
          <w:szCs w:val="22"/>
        </w:rPr>
      </w:pPr>
      <w:r w:rsidRPr="001F204C">
        <w:rPr>
          <w:sz w:val="22"/>
          <w:szCs w:val="22"/>
          <w:u w:val="single"/>
        </w:rPr>
        <w:t>Extension</w:t>
      </w:r>
      <w:r>
        <w:rPr>
          <w:sz w:val="22"/>
          <w:szCs w:val="22"/>
          <w:u w:val="single"/>
        </w:rPr>
        <w:t xml:space="preserve"> 5.2</w:t>
      </w:r>
      <w:r w:rsidRPr="001F204C">
        <w:rPr>
          <w:sz w:val="22"/>
          <w:szCs w:val="22"/>
          <w:u w:val="single"/>
        </w:rPr>
        <w:t>/Thinking</w:t>
      </w:r>
      <w:r>
        <w:rPr>
          <w:sz w:val="22"/>
          <w:szCs w:val="22"/>
          <w:u w:val="single"/>
        </w:rPr>
        <w:t xml:space="preserve"> &amp; Discussion</w:t>
      </w:r>
      <w:r w:rsidRPr="001F204C">
        <w:rPr>
          <w:sz w:val="22"/>
          <w:szCs w:val="22"/>
          <w:u w:val="single"/>
        </w:rPr>
        <w:t xml:space="preserve"> question</w:t>
      </w:r>
      <w:r>
        <w:rPr>
          <w:sz w:val="22"/>
          <w:szCs w:val="22"/>
        </w:rPr>
        <w:t>:</w:t>
      </w:r>
      <w:r>
        <w:rPr>
          <w:sz w:val="22"/>
          <w:szCs w:val="22"/>
        </w:rPr>
        <w:br/>
      </w:r>
      <w:r w:rsidRPr="005606CA">
        <w:rPr>
          <w:sz w:val="22"/>
          <w:szCs w:val="22"/>
        </w:rPr>
        <w:t xml:space="preserve">Using quotes from the text, explain what we learn of Robyn on page 93 – how do we/you feel about her after reading this? </w:t>
      </w:r>
      <w:r>
        <w:rPr>
          <w:sz w:val="22"/>
          <w:szCs w:val="22"/>
        </w:rPr>
        <w:t xml:space="preserve">(e.g. </w:t>
      </w:r>
      <w:r w:rsidRPr="005606CA">
        <w:rPr>
          <w:sz w:val="22"/>
          <w:szCs w:val="22"/>
        </w:rPr>
        <w:t xml:space="preserve">Should she have treated Rick as a machine and not a human being? Do we sympathise with her after these admissions? Do we appreciate her honesty (knowing it would probably alienate her </w:t>
      </w:r>
      <w:r>
        <w:rPr>
          <w:sz w:val="22"/>
          <w:szCs w:val="22"/>
        </w:rPr>
        <w:t>from</w:t>
      </w:r>
      <w:r w:rsidRPr="005606CA">
        <w:rPr>
          <w:sz w:val="22"/>
          <w:szCs w:val="22"/>
        </w:rPr>
        <w:t xml:space="preserve"> some of her readers)</w:t>
      </w:r>
      <w:r>
        <w:rPr>
          <w:sz w:val="22"/>
          <w:szCs w:val="22"/>
        </w:rPr>
        <w:t>)</w:t>
      </w:r>
      <w:r w:rsidRPr="005606CA">
        <w:rPr>
          <w:sz w:val="22"/>
          <w:szCs w:val="22"/>
        </w:rPr>
        <w:t>?</w:t>
      </w:r>
      <w:r>
        <w:rPr>
          <w:sz w:val="22"/>
          <w:szCs w:val="22"/>
        </w:rPr>
        <w:br/>
      </w:r>
    </w:p>
    <w:p w14:paraId="19B3747B" w14:textId="37F5F684" w:rsidR="003F4210" w:rsidRPr="005606CA" w:rsidRDefault="003F4210" w:rsidP="003F4210">
      <w:pPr>
        <w:rPr>
          <w:sz w:val="22"/>
          <w:szCs w:val="22"/>
        </w:rPr>
      </w:pPr>
      <w:r w:rsidRPr="005606CA">
        <w:rPr>
          <w:sz w:val="22"/>
          <w:szCs w:val="22"/>
        </w:rPr>
        <w:t>5.</w:t>
      </w:r>
      <w:r w:rsidR="003953D1">
        <w:rPr>
          <w:sz w:val="22"/>
          <w:szCs w:val="22"/>
        </w:rPr>
        <w:t>9</w:t>
      </w:r>
      <w:r w:rsidRPr="005606CA">
        <w:rPr>
          <w:sz w:val="22"/>
          <w:szCs w:val="22"/>
        </w:rPr>
        <w:t xml:space="preserve"> How does </w:t>
      </w:r>
      <w:r>
        <w:rPr>
          <w:sz w:val="22"/>
          <w:szCs w:val="22"/>
        </w:rPr>
        <w:t>Robyn</w:t>
      </w:r>
      <w:r w:rsidRPr="005606CA">
        <w:rPr>
          <w:sz w:val="22"/>
          <w:szCs w:val="22"/>
        </w:rPr>
        <w:t xml:space="preserve"> describe/characterise Rick on page 94? (use words/quotes</w:t>
      </w:r>
      <w:r>
        <w:rPr>
          <w:sz w:val="22"/>
          <w:szCs w:val="22"/>
        </w:rPr>
        <w:t xml:space="preserve"> from text</w:t>
      </w:r>
      <w:r w:rsidRPr="005606CA">
        <w:rPr>
          <w:sz w:val="22"/>
          <w:szCs w:val="22"/>
        </w:rPr>
        <w:t>)</w:t>
      </w:r>
      <w:r>
        <w:rPr>
          <w:sz w:val="22"/>
          <w:szCs w:val="22"/>
        </w:rPr>
        <w:t>.</w:t>
      </w:r>
    </w:p>
    <w:p w14:paraId="148850E1" w14:textId="77777777" w:rsidR="003F4210" w:rsidRPr="005606CA" w:rsidRDefault="003F4210" w:rsidP="003F4210">
      <w:pPr>
        <w:rPr>
          <w:sz w:val="22"/>
          <w:szCs w:val="22"/>
        </w:rPr>
      </w:pPr>
    </w:p>
    <w:p w14:paraId="4C937213" w14:textId="77777777" w:rsidR="003F4210" w:rsidRPr="005606CA" w:rsidRDefault="003F4210" w:rsidP="003F4210">
      <w:pPr>
        <w:rPr>
          <w:sz w:val="22"/>
          <w:szCs w:val="22"/>
        </w:rPr>
      </w:pPr>
      <w:r w:rsidRPr="005606CA">
        <w:rPr>
          <w:b/>
          <w:sz w:val="22"/>
          <w:szCs w:val="22"/>
        </w:rPr>
        <w:t xml:space="preserve">Discussion: </w:t>
      </w:r>
      <w:r w:rsidRPr="005606CA">
        <w:rPr>
          <w:sz w:val="22"/>
          <w:szCs w:val="22"/>
        </w:rPr>
        <w:t xml:space="preserve">What do </w:t>
      </w:r>
      <w:r>
        <w:rPr>
          <w:sz w:val="22"/>
          <w:szCs w:val="22"/>
        </w:rPr>
        <w:t>you</w:t>
      </w:r>
      <w:r w:rsidRPr="005606CA">
        <w:rPr>
          <w:sz w:val="22"/>
          <w:szCs w:val="22"/>
        </w:rPr>
        <w:t xml:space="preserve"> think about the questions she asks herself on page 94? Do </w:t>
      </w:r>
      <w:r>
        <w:rPr>
          <w:sz w:val="22"/>
          <w:szCs w:val="22"/>
        </w:rPr>
        <w:t>you</w:t>
      </w:r>
      <w:r w:rsidRPr="005606CA">
        <w:rPr>
          <w:sz w:val="22"/>
          <w:szCs w:val="22"/>
        </w:rPr>
        <w:t xml:space="preserve"> agree/disagree with any of them?</w:t>
      </w:r>
    </w:p>
    <w:p w14:paraId="4F8C0E6E" w14:textId="77777777" w:rsidR="003F4210" w:rsidRPr="005606CA" w:rsidRDefault="003F4210" w:rsidP="003F4210">
      <w:pPr>
        <w:rPr>
          <w:sz w:val="22"/>
          <w:szCs w:val="22"/>
        </w:rPr>
      </w:pPr>
    </w:p>
    <w:p w14:paraId="4B126F65" w14:textId="5E3D8534" w:rsidR="003F4210" w:rsidRPr="005606CA" w:rsidRDefault="003F4210" w:rsidP="003F4210">
      <w:pPr>
        <w:rPr>
          <w:sz w:val="22"/>
          <w:szCs w:val="22"/>
        </w:rPr>
      </w:pPr>
      <w:r w:rsidRPr="005606CA">
        <w:rPr>
          <w:sz w:val="22"/>
          <w:szCs w:val="22"/>
        </w:rPr>
        <w:t>5.1</w:t>
      </w:r>
      <w:r w:rsidR="003953D1">
        <w:rPr>
          <w:sz w:val="22"/>
          <w:szCs w:val="22"/>
        </w:rPr>
        <w:t>0</w:t>
      </w:r>
      <w:r w:rsidRPr="005606CA">
        <w:rPr>
          <w:sz w:val="22"/>
          <w:szCs w:val="22"/>
        </w:rPr>
        <w:t xml:space="preserve"> </w:t>
      </w:r>
      <w:r w:rsidRPr="00D7150C">
        <w:rPr>
          <w:sz w:val="22"/>
          <w:szCs w:val="22"/>
          <w:u w:val="single"/>
        </w:rPr>
        <w:t>Lit</w:t>
      </w:r>
      <w:r>
        <w:rPr>
          <w:sz w:val="22"/>
          <w:szCs w:val="22"/>
          <w:u w:val="single"/>
        </w:rPr>
        <w:t>erary</w:t>
      </w:r>
      <w:r w:rsidRPr="00D7150C">
        <w:rPr>
          <w:sz w:val="22"/>
          <w:szCs w:val="22"/>
          <w:u w:val="single"/>
        </w:rPr>
        <w:t xml:space="preserve"> Tech</w:t>
      </w:r>
      <w:r>
        <w:rPr>
          <w:sz w:val="22"/>
          <w:szCs w:val="22"/>
          <w:u w:val="single"/>
        </w:rPr>
        <w:t>nique</w:t>
      </w:r>
      <w:r w:rsidRPr="005606CA">
        <w:rPr>
          <w:sz w:val="22"/>
          <w:szCs w:val="22"/>
        </w:rPr>
        <w:t xml:space="preserve">: What is the effect of the </w:t>
      </w:r>
      <w:r>
        <w:rPr>
          <w:sz w:val="22"/>
          <w:szCs w:val="22"/>
        </w:rPr>
        <w:t>simile</w:t>
      </w:r>
      <w:r w:rsidRPr="005606CA">
        <w:rPr>
          <w:sz w:val="22"/>
          <w:szCs w:val="22"/>
        </w:rPr>
        <w:t xml:space="preserve"> “there to grow and fester like botulism” (p.94) </w:t>
      </w:r>
      <w:r>
        <w:rPr>
          <w:sz w:val="22"/>
          <w:szCs w:val="22"/>
        </w:rPr>
        <w:t>on the reader? H</w:t>
      </w:r>
      <w:r w:rsidRPr="005606CA">
        <w:rPr>
          <w:sz w:val="22"/>
          <w:szCs w:val="22"/>
        </w:rPr>
        <w:t>ow effective is this quote, and what might it foreshadow?</w:t>
      </w:r>
    </w:p>
    <w:p w14:paraId="1D4862F0" w14:textId="77777777" w:rsidR="003F4210" w:rsidRPr="005606CA" w:rsidRDefault="003F4210" w:rsidP="003F4210">
      <w:pPr>
        <w:rPr>
          <w:sz w:val="22"/>
          <w:szCs w:val="22"/>
        </w:rPr>
      </w:pPr>
    </w:p>
    <w:p w14:paraId="7D086494" w14:textId="264B1AEF" w:rsidR="003F4210" w:rsidRPr="00D7150C" w:rsidRDefault="003953D1" w:rsidP="003F4210">
      <w:pPr>
        <w:rPr>
          <w:sz w:val="22"/>
          <w:szCs w:val="22"/>
        </w:rPr>
      </w:pPr>
      <w:r>
        <w:rPr>
          <w:sz w:val="22"/>
          <w:szCs w:val="22"/>
        </w:rPr>
        <w:t>5.11</w:t>
      </w:r>
      <w:r w:rsidR="003F4210" w:rsidRPr="005606CA">
        <w:rPr>
          <w:sz w:val="22"/>
          <w:szCs w:val="22"/>
        </w:rPr>
        <w:t xml:space="preserve"> on 98 she </w:t>
      </w:r>
      <w:r w:rsidR="003F4210">
        <w:rPr>
          <w:sz w:val="22"/>
          <w:szCs w:val="22"/>
        </w:rPr>
        <w:t>gives</w:t>
      </w:r>
      <w:r w:rsidR="003F4210" w:rsidRPr="005606CA">
        <w:rPr>
          <w:sz w:val="22"/>
          <w:szCs w:val="22"/>
        </w:rPr>
        <w:t xml:space="preserve"> one of the few memories of her family, and her mum – why does she do it at this point in the narrative? What do we learn? What does it add?</w:t>
      </w:r>
      <w:r w:rsidR="003F4210">
        <w:rPr>
          <w:sz w:val="22"/>
          <w:szCs w:val="22"/>
        </w:rPr>
        <w:br/>
      </w:r>
      <w:r w:rsidR="003F4210">
        <w:rPr>
          <w:b/>
          <w:sz w:val="22"/>
          <w:szCs w:val="22"/>
        </w:rPr>
        <w:t xml:space="preserve">Theme: family </w:t>
      </w:r>
      <w:r w:rsidR="003F4210">
        <w:rPr>
          <w:sz w:val="22"/>
          <w:szCs w:val="22"/>
        </w:rPr>
        <w:t>(non surrogate)</w:t>
      </w:r>
    </w:p>
    <w:p w14:paraId="46078856" w14:textId="77777777" w:rsidR="003F4210" w:rsidRPr="005606CA" w:rsidRDefault="003F4210" w:rsidP="003F4210">
      <w:pPr>
        <w:rPr>
          <w:sz w:val="22"/>
          <w:szCs w:val="22"/>
        </w:rPr>
      </w:pPr>
    </w:p>
    <w:p w14:paraId="2A062DC6" w14:textId="77777777" w:rsidR="003F4210" w:rsidRPr="005A0DBC" w:rsidRDefault="003F4210" w:rsidP="003F4210">
      <w:pPr>
        <w:rPr>
          <w:rFonts w:ascii="Times New Roman" w:eastAsia="Times New Roman" w:hAnsi="Times New Roman" w:cs="Times New Roman"/>
          <w:lang w:eastAsia="en-AU"/>
        </w:rPr>
      </w:pPr>
      <w:r w:rsidRPr="000A7988">
        <w:rPr>
          <w:b/>
          <w:sz w:val="22"/>
          <w:szCs w:val="22"/>
        </w:rPr>
        <w:t>Extension 5.</w:t>
      </w:r>
      <w:r>
        <w:rPr>
          <w:b/>
          <w:sz w:val="22"/>
          <w:szCs w:val="22"/>
        </w:rPr>
        <w:t>3</w:t>
      </w:r>
      <w:r>
        <w:rPr>
          <w:sz w:val="22"/>
          <w:szCs w:val="22"/>
        </w:rPr>
        <w:t xml:space="preserve">- </w:t>
      </w:r>
      <w:r>
        <w:rPr>
          <w:b/>
          <w:sz w:val="22"/>
          <w:szCs w:val="22"/>
        </w:rPr>
        <w:t>textual feature</w:t>
      </w:r>
      <w:r>
        <w:rPr>
          <w:sz w:val="22"/>
          <w:szCs w:val="22"/>
        </w:rPr>
        <w:t>:</w:t>
      </w:r>
      <w:r w:rsidRPr="005606CA">
        <w:rPr>
          <w:sz w:val="22"/>
          <w:szCs w:val="22"/>
        </w:rPr>
        <w:t xml:space="preserve"> record the quote/</w:t>
      </w:r>
      <w:r w:rsidRPr="00D7150C">
        <w:rPr>
          <w:sz w:val="22"/>
          <w:szCs w:val="22"/>
          <w:u w:val="single"/>
        </w:rPr>
        <w:t>literary allusion</w:t>
      </w:r>
      <w:r w:rsidRPr="005606CA">
        <w:rPr>
          <w:sz w:val="22"/>
          <w:szCs w:val="22"/>
        </w:rPr>
        <w:t xml:space="preserve"> </w:t>
      </w:r>
      <w:r>
        <w:rPr>
          <w:sz w:val="22"/>
          <w:szCs w:val="22"/>
        </w:rPr>
        <w:t xml:space="preserve">from the poem </w:t>
      </w:r>
      <w:r>
        <w:rPr>
          <w:i/>
          <w:sz w:val="22"/>
          <w:szCs w:val="22"/>
        </w:rPr>
        <w:t xml:space="preserve">Hurrahing in Harvest </w:t>
      </w:r>
      <w:r>
        <w:rPr>
          <w:sz w:val="22"/>
          <w:szCs w:val="22"/>
        </w:rPr>
        <w:t xml:space="preserve">by Gerard Manly Hopkins </w:t>
      </w:r>
      <w:r w:rsidRPr="005606CA">
        <w:rPr>
          <w:sz w:val="22"/>
          <w:szCs w:val="22"/>
        </w:rPr>
        <w:t xml:space="preserve">“I walk, I lift up, …” </w:t>
      </w:r>
      <w:r>
        <w:rPr>
          <w:b/>
          <w:sz w:val="22"/>
          <w:szCs w:val="22"/>
        </w:rPr>
        <w:br/>
      </w:r>
    </w:p>
    <w:p w14:paraId="4A16D94C" w14:textId="77777777" w:rsidR="003F4210" w:rsidRPr="005606CA" w:rsidRDefault="003F4210" w:rsidP="003F4210">
      <w:pPr>
        <w:rPr>
          <w:b/>
          <w:sz w:val="22"/>
          <w:szCs w:val="22"/>
        </w:rPr>
      </w:pPr>
    </w:p>
    <w:p w14:paraId="699B26AD" w14:textId="1C57536D" w:rsidR="003F4210" w:rsidRPr="005606CA" w:rsidRDefault="003F4210" w:rsidP="003F4210">
      <w:pPr>
        <w:rPr>
          <w:sz w:val="22"/>
          <w:szCs w:val="22"/>
        </w:rPr>
      </w:pPr>
      <w:r>
        <w:rPr>
          <w:sz w:val="22"/>
          <w:szCs w:val="22"/>
        </w:rPr>
        <w:t xml:space="preserve">Extension 5.4: </w:t>
      </w:r>
      <w:r>
        <w:rPr>
          <w:b/>
          <w:sz w:val="22"/>
          <w:szCs w:val="22"/>
        </w:rPr>
        <w:t xml:space="preserve">Good textual features and connection to </w:t>
      </w:r>
      <w:r>
        <w:rPr>
          <w:b/>
          <w:i/>
          <w:sz w:val="22"/>
          <w:szCs w:val="22"/>
        </w:rPr>
        <w:t>Charlie’s Country</w:t>
      </w:r>
      <w:r w:rsidRPr="005606CA">
        <w:rPr>
          <w:sz w:val="22"/>
          <w:szCs w:val="22"/>
        </w:rPr>
        <w:br/>
        <w:t>a) Discuss the use of Romantic language on paged 101 – using some quotes, how does the description of her external, physical environment mirror her internal environment at this point?</w:t>
      </w:r>
      <w:r>
        <w:rPr>
          <w:sz w:val="22"/>
          <w:szCs w:val="22"/>
        </w:rPr>
        <w:br/>
      </w:r>
      <w:r w:rsidRPr="005606CA">
        <w:rPr>
          <w:sz w:val="22"/>
          <w:szCs w:val="22"/>
        </w:rPr>
        <w:br/>
        <w:t xml:space="preserve">b) How does she </w:t>
      </w:r>
      <w:r>
        <w:rPr>
          <w:sz w:val="22"/>
          <w:szCs w:val="22"/>
        </w:rPr>
        <w:t xml:space="preserve">a </w:t>
      </w:r>
      <w:r w:rsidRPr="005606CA">
        <w:rPr>
          <w:sz w:val="22"/>
          <w:szCs w:val="22"/>
        </w:rPr>
        <w:t>use contrasting style (of writing) to ‘break out’ of this moment, and how does this relate to an exploration of artificial/human w</w:t>
      </w:r>
      <w:r>
        <w:rPr>
          <w:sz w:val="22"/>
          <w:szCs w:val="22"/>
        </w:rPr>
        <w:t>orlds?</w:t>
      </w:r>
      <w:r>
        <w:rPr>
          <w:sz w:val="22"/>
          <w:szCs w:val="22"/>
        </w:rPr>
        <w:br/>
      </w:r>
      <w:r>
        <w:rPr>
          <w:sz w:val="22"/>
          <w:szCs w:val="22"/>
        </w:rPr>
        <w:br/>
      </w:r>
      <w:r>
        <w:rPr>
          <w:b/>
          <w:sz w:val="22"/>
          <w:szCs w:val="22"/>
        </w:rPr>
        <w:t xml:space="preserve">Note: </w:t>
      </w:r>
      <w:r>
        <w:rPr>
          <w:sz w:val="22"/>
          <w:szCs w:val="22"/>
        </w:rPr>
        <w:t xml:space="preserve">This can be compared to how de </w:t>
      </w:r>
      <w:proofErr w:type="spellStart"/>
      <w:r>
        <w:rPr>
          <w:sz w:val="22"/>
          <w:szCs w:val="22"/>
        </w:rPr>
        <w:t>Heer</w:t>
      </w:r>
      <w:proofErr w:type="spellEnd"/>
      <w:r>
        <w:rPr>
          <w:sz w:val="22"/>
          <w:szCs w:val="22"/>
        </w:rPr>
        <w:t xml:space="preserve"> consistently explores how Charlie’s external physical environment affects his internal environment:</w:t>
      </w:r>
      <w:r>
        <w:rPr>
          <w:sz w:val="22"/>
          <w:szCs w:val="22"/>
        </w:rPr>
        <w:br/>
        <w:t>- His dissatisfaction is closely connected to the influence of colonial ‘intervention’ in his community – juxtaposition of shots of nature vs shots of the suburbanisation of his community – police-station, alcohol sign at start, fried-food;</w:t>
      </w:r>
      <w:r>
        <w:rPr>
          <w:sz w:val="22"/>
          <w:szCs w:val="22"/>
        </w:rPr>
        <w:br/>
        <w:t>- Being in the natural world ‘out-bush’ brings him peace and contentment; until…</w:t>
      </w:r>
      <w:r>
        <w:rPr>
          <w:sz w:val="22"/>
          <w:szCs w:val="22"/>
        </w:rPr>
        <w:br/>
        <w:t xml:space="preserve">- the rain echoes his emotional turmoil at inability to live authentically as his ancestors did; </w:t>
      </w:r>
      <w:r>
        <w:rPr>
          <w:sz w:val="22"/>
          <w:szCs w:val="22"/>
        </w:rPr>
        <w:br/>
        <w:t>- The hospital – artificial/Western setting then leads to his strongest show of emotion;</w:t>
      </w:r>
      <w:r>
        <w:rPr>
          <w:sz w:val="22"/>
          <w:szCs w:val="22"/>
        </w:rPr>
        <w:br/>
        <w:t xml:space="preserve">- the ‘long-grasser’ life in Darwin (city – symbol of Western development) and the </w:t>
      </w:r>
      <w:proofErr w:type="spellStart"/>
      <w:r>
        <w:rPr>
          <w:sz w:val="22"/>
          <w:szCs w:val="22"/>
        </w:rPr>
        <w:t>mise</w:t>
      </w:r>
      <w:proofErr w:type="spellEnd"/>
      <w:r>
        <w:rPr>
          <w:sz w:val="22"/>
          <w:szCs w:val="22"/>
        </w:rPr>
        <w:t>-</w:t>
      </w:r>
      <w:proofErr w:type="spellStart"/>
      <w:r>
        <w:rPr>
          <w:sz w:val="22"/>
          <w:szCs w:val="22"/>
        </w:rPr>
        <w:t>en</w:t>
      </w:r>
      <w:proofErr w:type="spellEnd"/>
      <w:r>
        <w:rPr>
          <w:sz w:val="22"/>
          <w:szCs w:val="22"/>
        </w:rPr>
        <w:t>-scene to highlight this negative/destructive way of living;</w:t>
      </w:r>
      <w:bookmarkStart w:id="0" w:name="_GoBack"/>
      <w:bookmarkEnd w:id="0"/>
      <w:r>
        <w:rPr>
          <w:sz w:val="22"/>
          <w:szCs w:val="22"/>
        </w:rPr>
        <w:br/>
        <w:t>- Back in his native environment the wide peaceful shots of nature and close-ups of insects, including Charlie’s new campfire with the bush-background echo Charlie’s ‘more’ contented state of mind (internal environment);</w:t>
      </w:r>
      <w:r>
        <w:rPr>
          <w:sz w:val="22"/>
          <w:szCs w:val="22"/>
        </w:rPr>
        <w:br/>
      </w:r>
      <w:r>
        <w:rPr>
          <w:sz w:val="22"/>
          <w:szCs w:val="22"/>
        </w:rPr>
        <w:br/>
      </w:r>
      <w:r>
        <w:rPr>
          <w:b/>
          <w:sz w:val="22"/>
          <w:szCs w:val="22"/>
        </w:rPr>
        <w:t>and others I’ve missed? How does Prison fit into this? Does it fit, or challenge this idea?</w:t>
      </w:r>
      <w:r>
        <w:rPr>
          <w:sz w:val="22"/>
          <w:szCs w:val="22"/>
        </w:rPr>
        <w:br/>
      </w:r>
      <w:r>
        <w:rPr>
          <w:sz w:val="22"/>
          <w:szCs w:val="22"/>
        </w:rPr>
        <w:br/>
        <w:t xml:space="preserve">= </w:t>
      </w:r>
      <w:r>
        <w:rPr>
          <w:i/>
          <w:sz w:val="22"/>
          <w:szCs w:val="22"/>
        </w:rPr>
        <w:t>Charlie’s internal environment is consistently influenced by his physical environment</w:t>
      </w:r>
      <w:r w:rsidRPr="005606CA">
        <w:rPr>
          <w:sz w:val="22"/>
          <w:szCs w:val="22"/>
        </w:rPr>
        <w:br/>
      </w:r>
    </w:p>
    <w:p w14:paraId="0027B489" w14:textId="1DC67C9B" w:rsidR="003F4210" w:rsidRPr="00D7150C" w:rsidRDefault="003F4210" w:rsidP="003F4210">
      <w:pPr>
        <w:rPr>
          <w:sz w:val="22"/>
          <w:szCs w:val="22"/>
        </w:rPr>
      </w:pPr>
      <w:r>
        <w:rPr>
          <w:sz w:val="22"/>
          <w:szCs w:val="22"/>
        </w:rPr>
        <w:br/>
      </w:r>
      <w:r w:rsidRPr="005606CA">
        <w:rPr>
          <w:sz w:val="22"/>
          <w:szCs w:val="22"/>
        </w:rPr>
        <w:t>5.1</w:t>
      </w:r>
      <w:r w:rsidR="003953D1">
        <w:rPr>
          <w:sz w:val="22"/>
          <w:szCs w:val="22"/>
        </w:rPr>
        <w:t>2</w:t>
      </w:r>
      <w:r>
        <w:rPr>
          <w:sz w:val="22"/>
          <w:szCs w:val="22"/>
        </w:rPr>
        <w:t xml:space="preserve"> </w:t>
      </w:r>
      <w:r w:rsidRPr="005606CA">
        <w:rPr>
          <w:sz w:val="22"/>
          <w:szCs w:val="22"/>
        </w:rPr>
        <w:t>Comment on the ending to the chapter – do you believe she knew this at the time? Or is this insight endowed with the power of (two years) hindsight?</w:t>
      </w:r>
      <w:r>
        <w:rPr>
          <w:sz w:val="22"/>
          <w:szCs w:val="22"/>
        </w:rPr>
        <w:t xml:space="preserve"> = </w:t>
      </w:r>
      <w:r>
        <w:rPr>
          <w:b/>
          <w:sz w:val="22"/>
          <w:szCs w:val="22"/>
        </w:rPr>
        <w:t xml:space="preserve">narration </w:t>
      </w:r>
      <w:r>
        <w:rPr>
          <w:sz w:val="22"/>
          <w:szCs w:val="22"/>
        </w:rPr>
        <w:t>(as a textual feature)</w:t>
      </w:r>
    </w:p>
    <w:p w14:paraId="28303911" w14:textId="77595416" w:rsidR="00D7150C" w:rsidRPr="003F4210" w:rsidRDefault="00D7150C" w:rsidP="003F4210"/>
    <w:sectPr w:rsidR="00D7150C" w:rsidRPr="003F4210" w:rsidSect="006040A2">
      <w:pgSz w:w="11900" w:h="16840"/>
      <w:pgMar w:top="1143" w:right="886" w:bottom="520" w:left="12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5B4"/>
    <w:multiLevelType w:val="hybridMultilevel"/>
    <w:tmpl w:val="710425D8"/>
    <w:lvl w:ilvl="0" w:tplc="4C3AC72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B6F6B"/>
    <w:multiLevelType w:val="hybridMultilevel"/>
    <w:tmpl w:val="CD4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B5E5D"/>
    <w:multiLevelType w:val="hybridMultilevel"/>
    <w:tmpl w:val="AE6CFCC2"/>
    <w:lvl w:ilvl="0" w:tplc="AC420F0C">
      <w:start w:val="6"/>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E31B1"/>
    <w:multiLevelType w:val="hybridMultilevel"/>
    <w:tmpl w:val="CC601456"/>
    <w:lvl w:ilvl="0" w:tplc="DE6C5568">
      <w:start w:val="11"/>
      <w:numFmt w:val="bullet"/>
      <w:lvlText w:val=""/>
      <w:lvlJc w:val="left"/>
      <w:pPr>
        <w:ind w:left="720" w:hanging="360"/>
      </w:pPr>
      <w:rPr>
        <w:rFonts w:ascii="Wingdings" w:eastAsiaTheme="minorEastAsia" w:hAnsi="Wingdings"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85B8C"/>
    <w:multiLevelType w:val="hybridMultilevel"/>
    <w:tmpl w:val="BF20AD0A"/>
    <w:lvl w:ilvl="0" w:tplc="CA8C0E66">
      <w:start w:val="2018"/>
      <w:numFmt w:val="bullet"/>
      <w:lvlText w:val="-"/>
      <w:lvlJc w:val="left"/>
      <w:pPr>
        <w:ind w:left="1080" w:hanging="360"/>
      </w:pPr>
      <w:rPr>
        <w:rFonts w:ascii="Cambria" w:eastAsiaTheme="minorEastAsia" w:hAnsi="Cambria" w:cstheme="minorBidi" w:hint="default"/>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CD73FBB"/>
    <w:multiLevelType w:val="hybridMultilevel"/>
    <w:tmpl w:val="7F9AAA46"/>
    <w:lvl w:ilvl="0" w:tplc="2FA678EC">
      <w:start w:val="2017"/>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40EA5"/>
    <w:multiLevelType w:val="hybridMultilevel"/>
    <w:tmpl w:val="A0D2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E34AA"/>
    <w:multiLevelType w:val="hybridMultilevel"/>
    <w:tmpl w:val="BCFCA642"/>
    <w:lvl w:ilvl="0" w:tplc="EC5AFE70">
      <w:start w:val="6"/>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3BD"/>
    <w:rsid w:val="00010E7F"/>
    <w:rsid w:val="000111D3"/>
    <w:rsid w:val="00011A81"/>
    <w:rsid w:val="00032EBA"/>
    <w:rsid w:val="0004661C"/>
    <w:rsid w:val="000505DC"/>
    <w:rsid w:val="000607F3"/>
    <w:rsid w:val="00085128"/>
    <w:rsid w:val="000864CA"/>
    <w:rsid w:val="00091D21"/>
    <w:rsid w:val="000949C4"/>
    <w:rsid w:val="0009560E"/>
    <w:rsid w:val="000A2F63"/>
    <w:rsid w:val="000A4152"/>
    <w:rsid w:val="000A7988"/>
    <w:rsid w:val="000B28C6"/>
    <w:rsid w:val="000B7D27"/>
    <w:rsid w:val="000C568E"/>
    <w:rsid w:val="000C6BC0"/>
    <w:rsid w:val="000E3347"/>
    <w:rsid w:val="000F49C5"/>
    <w:rsid w:val="001063DF"/>
    <w:rsid w:val="001213EB"/>
    <w:rsid w:val="00124555"/>
    <w:rsid w:val="00131250"/>
    <w:rsid w:val="0013523E"/>
    <w:rsid w:val="00135D9B"/>
    <w:rsid w:val="001415DF"/>
    <w:rsid w:val="00152302"/>
    <w:rsid w:val="00154B6A"/>
    <w:rsid w:val="001554F3"/>
    <w:rsid w:val="00155C2E"/>
    <w:rsid w:val="00156D14"/>
    <w:rsid w:val="0019103C"/>
    <w:rsid w:val="001A5ACD"/>
    <w:rsid w:val="001A5B88"/>
    <w:rsid w:val="001B0579"/>
    <w:rsid w:val="001B0F72"/>
    <w:rsid w:val="001E6820"/>
    <w:rsid w:val="001F204C"/>
    <w:rsid w:val="001F5622"/>
    <w:rsid w:val="00206FEF"/>
    <w:rsid w:val="00251CA0"/>
    <w:rsid w:val="00260C08"/>
    <w:rsid w:val="00261253"/>
    <w:rsid w:val="00270E66"/>
    <w:rsid w:val="00277EDA"/>
    <w:rsid w:val="002A13DE"/>
    <w:rsid w:val="002A323F"/>
    <w:rsid w:val="002C121C"/>
    <w:rsid w:val="002D210E"/>
    <w:rsid w:val="002D5B31"/>
    <w:rsid w:val="00314779"/>
    <w:rsid w:val="00314D36"/>
    <w:rsid w:val="00316467"/>
    <w:rsid w:val="00322BEB"/>
    <w:rsid w:val="00331D3E"/>
    <w:rsid w:val="00355CCB"/>
    <w:rsid w:val="003567CE"/>
    <w:rsid w:val="003606D7"/>
    <w:rsid w:val="003624CE"/>
    <w:rsid w:val="00365523"/>
    <w:rsid w:val="00384A4D"/>
    <w:rsid w:val="00393764"/>
    <w:rsid w:val="003953D1"/>
    <w:rsid w:val="00396C39"/>
    <w:rsid w:val="003A0009"/>
    <w:rsid w:val="003C4852"/>
    <w:rsid w:val="003C5433"/>
    <w:rsid w:val="003F4210"/>
    <w:rsid w:val="00414E34"/>
    <w:rsid w:val="00417005"/>
    <w:rsid w:val="00434785"/>
    <w:rsid w:val="00445B33"/>
    <w:rsid w:val="0045292A"/>
    <w:rsid w:val="004579E6"/>
    <w:rsid w:val="00463AE1"/>
    <w:rsid w:val="004777CB"/>
    <w:rsid w:val="00487331"/>
    <w:rsid w:val="004A32FD"/>
    <w:rsid w:val="004C03BD"/>
    <w:rsid w:val="004C119E"/>
    <w:rsid w:val="004C6474"/>
    <w:rsid w:val="004D4FB3"/>
    <w:rsid w:val="004D6845"/>
    <w:rsid w:val="004E0C63"/>
    <w:rsid w:val="00526DEA"/>
    <w:rsid w:val="00534783"/>
    <w:rsid w:val="00566466"/>
    <w:rsid w:val="0057198A"/>
    <w:rsid w:val="00576A0E"/>
    <w:rsid w:val="005770D2"/>
    <w:rsid w:val="005A0DBC"/>
    <w:rsid w:val="005A1469"/>
    <w:rsid w:val="005A4CF1"/>
    <w:rsid w:val="005B4BE0"/>
    <w:rsid w:val="005B710A"/>
    <w:rsid w:val="005C138B"/>
    <w:rsid w:val="005E1233"/>
    <w:rsid w:val="005E6BC5"/>
    <w:rsid w:val="005E7F87"/>
    <w:rsid w:val="006008F6"/>
    <w:rsid w:val="006040A2"/>
    <w:rsid w:val="00604AB8"/>
    <w:rsid w:val="00616B35"/>
    <w:rsid w:val="00617F41"/>
    <w:rsid w:val="006225C3"/>
    <w:rsid w:val="00625BBC"/>
    <w:rsid w:val="00626884"/>
    <w:rsid w:val="00630CA7"/>
    <w:rsid w:val="00630F1A"/>
    <w:rsid w:val="00654ABE"/>
    <w:rsid w:val="00671195"/>
    <w:rsid w:val="0067175D"/>
    <w:rsid w:val="006822D7"/>
    <w:rsid w:val="006859D2"/>
    <w:rsid w:val="006B5077"/>
    <w:rsid w:val="006C4FCF"/>
    <w:rsid w:val="006D53FD"/>
    <w:rsid w:val="006D681D"/>
    <w:rsid w:val="006E4010"/>
    <w:rsid w:val="00710632"/>
    <w:rsid w:val="00715632"/>
    <w:rsid w:val="00723FB2"/>
    <w:rsid w:val="0072567E"/>
    <w:rsid w:val="00745AEC"/>
    <w:rsid w:val="0075528F"/>
    <w:rsid w:val="007626C0"/>
    <w:rsid w:val="007628FC"/>
    <w:rsid w:val="007A3723"/>
    <w:rsid w:val="007D43BC"/>
    <w:rsid w:val="007E6282"/>
    <w:rsid w:val="007E7DB2"/>
    <w:rsid w:val="007F72E0"/>
    <w:rsid w:val="008055CB"/>
    <w:rsid w:val="00806B50"/>
    <w:rsid w:val="00832F19"/>
    <w:rsid w:val="00833964"/>
    <w:rsid w:val="00842111"/>
    <w:rsid w:val="0084306B"/>
    <w:rsid w:val="00846E58"/>
    <w:rsid w:val="008477BA"/>
    <w:rsid w:val="008575B2"/>
    <w:rsid w:val="008575D3"/>
    <w:rsid w:val="00857885"/>
    <w:rsid w:val="00877CC7"/>
    <w:rsid w:val="00894DCE"/>
    <w:rsid w:val="008A3021"/>
    <w:rsid w:val="008B37FB"/>
    <w:rsid w:val="008B3AC6"/>
    <w:rsid w:val="008B3D71"/>
    <w:rsid w:val="008B71E4"/>
    <w:rsid w:val="008C135B"/>
    <w:rsid w:val="008C53DC"/>
    <w:rsid w:val="00903688"/>
    <w:rsid w:val="00912CB1"/>
    <w:rsid w:val="00920B26"/>
    <w:rsid w:val="00935D26"/>
    <w:rsid w:val="00937B08"/>
    <w:rsid w:val="00954852"/>
    <w:rsid w:val="009576C1"/>
    <w:rsid w:val="00957A5F"/>
    <w:rsid w:val="00961138"/>
    <w:rsid w:val="009847CB"/>
    <w:rsid w:val="00990442"/>
    <w:rsid w:val="00990C80"/>
    <w:rsid w:val="009A1F19"/>
    <w:rsid w:val="009B0B84"/>
    <w:rsid w:val="009D017B"/>
    <w:rsid w:val="009F4526"/>
    <w:rsid w:val="00A006D3"/>
    <w:rsid w:val="00A20E83"/>
    <w:rsid w:val="00A36618"/>
    <w:rsid w:val="00A45875"/>
    <w:rsid w:val="00A7315E"/>
    <w:rsid w:val="00A833BD"/>
    <w:rsid w:val="00AB15A1"/>
    <w:rsid w:val="00AC6AD3"/>
    <w:rsid w:val="00AE60ED"/>
    <w:rsid w:val="00AF2CA1"/>
    <w:rsid w:val="00AF5C27"/>
    <w:rsid w:val="00AF7713"/>
    <w:rsid w:val="00B024E2"/>
    <w:rsid w:val="00B04A8F"/>
    <w:rsid w:val="00B11638"/>
    <w:rsid w:val="00B2575E"/>
    <w:rsid w:val="00B3468D"/>
    <w:rsid w:val="00B34987"/>
    <w:rsid w:val="00B42962"/>
    <w:rsid w:val="00B53829"/>
    <w:rsid w:val="00B70110"/>
    <w:rsid w:val="00B71E4A"/>
    <w:rsid w:val="00B72FB1"/>
    <w:rsid w:val="00B77DB3"/>
    <w:rsid w:val="00B8313B"/>
    <w:rsid w:val="00B93350"/>
    <w:rsid w:val="00BD6301"/>
    <w:rsid w:val="00BE1A03"/>
    <w:rsid w:val="00C0062C"/>
    <w:rsid w:val="00C05E14"/>
    <w:rsid w:val="00C23FD7"/>
    <w:rsid w:val="00C4154E"/>
    <w:rsid w:val="00C47A67"/>
    <w:rsid w:val="00C519DD"/>
    <w:rsid w:val="00C56068"/>
    <w:rsid w:val="00C73978"/>
    <w:rsid w:val="00C84D9B"/>
    <w:rsid w:val="00C95880"/>
    <w:rsid w:val="00C959B0"/>
    <w:rsid w:val="00CA71CC"/>
    <w:rsid w:val="00CB6DB8"/>
    <w:rsid w:val="00CC4E40"/>
    <w:rsid w:val="00CD6627"/>
    <w:rsid w:val="00CE2CF4"/>
    <w:rsid w:val="00CE3BDC"/>
    <w:rsid w:val="00CE5259"/>
    <w:rsid w:val="00D11376"/>
    <w:rsid w:val="00D21DED"/>
    <w:rsid w:val="00D235D9"/>
    <w:rsid w:val="00D24C9C"/>
    <w:rsid w:val="00D27054"/>
    <w:rsid w:val="00D310A3"/>
    <w:rsid w:val="00D325A1"/>
    <w:rsid w:val="00D3326D"/>
    <w:rsid w:val="00D3408B"/>
    <w:rsid w:val="00D46DEE"/>
    <w:rsid w:val="00D54989"/>
    <w:rsid w:val="00D569C3"/>
    <w:rsid w:val="00D7150C"/>
    <w:rsid w:val="00D86550"/>
    <w:rsid w:val="00D91C06"/>
    <w:rsid w:val="00D951E8"/>
    <w:rsid w:val="00D95C12"/>
    <w:rsid w:val="00D97A9B"/>
    <w:rsid w:val="00DA033D"/>
    <w:rsid w:val="00DB12E7"/>
    <w:rsid w:val="00DB1646"/>
    <w:rsid w:val="00DB5372"/>
    <w:rsid w:val="00DB5BCD"/>
    <w:rsid w:val="00DD192E"/>
    <w:rsid w:val="00DE10A0"/>
    <w:rsid w:val="00DF34E0"/>
    <w:rsid w:val="00E13C08"/>
    <w:rsid w:val="00E20702"/>
    <w:rsid w:val="00E209F9"/>
    <w:rsid w:val="00E50BE9"/>
    <w:rsid w:val="00E63CFF"/>
    <w:rsid w:val="00E94EAA"/>
    <w:rsid w:val="00EA24F9"/>
    <w:rsid w:val="00EB1EE6"/>
    <w:rsid w:val="00EC0686"/>
    <w:rsid w:val="00EE2769"/>
    <w:rsid w:val="00EE3949"/>
    <w:rsid w:val="00F1265D"/>
    <w:rsid w:val="00F12A78"/>
    <w:rsid w:val="00F43804"/>
    <w:rsid w:val="00F43D16"/>
    <w:rsid w:val="00F51414"/>
    <w:rsid w:val="00F57F76"/>
    <w:rsid w:val="00F71E81"/>
    <w:rsid w:val="00F7521B"/>
    <w:rsid w:val="00F84119"/>
    <w:rsid w:val="00F856E6"/>
    <w:rsid w:val="00FD727F"/>
    <w:rsid w:val="00FE46FC"/>
    <w:rsid w:val="00FF05A4"/>
    <w:rsid w:val="00FF4D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F26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A81"/>
    <w:pPr>
      <w:ind w:left="720"/>
      <w:contextualSpacing/>
    </w:pPr>
  </w:style>
  <w:style w:type="character" w:styleId="Strong">
    <w:name w:val="Strong"/>
    <w:basedOn w:val="DefaultParagraphFont"/>
    <w:uiPriority w:val="22"/>
    <w:qFormat/>
    <w:rsid w:val="008B3D71"/>
    <w:rPr>
      <w:b/>
      <w:bCs/>
    </w:rPr>
  </w:style>
  <w:style w:type="paragraph" w:styleId="NormalWeb">
    <w:name w:val="Normal (Web)"/>
    <w:basedOn w:val="Normal"/>
    <w:uiPriority w:val="99"/>
    <w:semiHidden/>
    <w:unhideWhenUsed/>
    <w:rsid w:val="006008F6"/>
    <w:rPr>
      <w:rFonts w:ascii="Times New Roman" w:hAnsi="Times New Roman" w:cs="Times New Roman"/>
    </w:rPr>
  </w:style>
  <w:style w:type="character" w:styleId="Hyperlink">
    <w:name w:val="Hyperlink"/>
    <w:basedOn w:val="DefaultParagraphFont"/>
    <w:uiPriority w:val="99"/>
    <w:unhideWhenUsed/>
    <w:rsid w:val="006008F6"/>
    <w:rPr>
      <w:color w:val="0000FF" w:themeColor="hyperlink"/>
      <w:u w:val="single"/>
    </w:rPr>
  </w:style>
  <w:style w:type="character" w:styleId="FollowedHyperlink">
    <w:name w:val="FollowedHyperlink"/>
    <w:basedOn w:val="DefaultParagraphFont"/>
    <w:uiPriority w:val="99"/>
    <w:semiHidden/>
    <w:unhideWhenUsed/>
    <w:rsid w:val="00DD192E"/>
    <w:rPr>
      <w:color w:val="800080" w:themeColor="followedHyperlink"/>
      <w:u w:val="single"/>
    </w:rPr>
  </w:style>
  <w:style w:type="character" w:styleId="Emphasis">
    <w:name w:val="Emphasis"/>
    <w:basedOn w:val="DefaultParagraphFont"/>
    <w:uiPriority w:val="20"/>
    <w:qFormat/>
    <w:rsid w:val="000A7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8875">
      <w:bodyDiv w:val="1"/>
      <w:marLeft w:val="0"/>
      <w:marRight w:val="0"/>
      <w:marTop w:val="0"/>
      <w:marBottom w:val="0"/>
      <w:divBdr>
        <w:top w:val="none" w:sz="0" w:space="0" w:color="auto"/>
        <w:left w:val="none" w:sz="0" w:space="0" w:color="auto"/>
        <w:bottom w:val="none" w:sz="0" w:space="0" w:color="auto"/>
        <w:right w:val="none" w:sz="0" w:space="0" w:color="auto"/>
      </w:divBdr>
    </w:div>
    <w:div w:id="489252587">
      <w:bodyDiv w:val="1"/>
      <w:marLeft w:val="0"/>
      <w:marRight w:val="0"/>
      <w:marTop w:val="0"/>
      <w:marBottom w:val="0"/>
      <w:divBdr>
        <w:top w:val="none" w:sz="0" w:space="0" w:color="auto"/>
        <w:left w:val="none" w:sz="0" w:space="0" w:color="auto"/>
        <w:bottom w:val="none" w:sz="0" w:space="0" w:color="auto"/>
        <w:right w:val="none" w:sz="0" w:space="0" w:color="auto"/>
      </w:divBdr>
    </w:div>
    <w:div w:id="619579581">
      <w:bodyDiv w:val="1"/>
      <w:marLeft w:val="0"/>
      <w:marRight w:val="0"/>
      <w:marTop w:val="0"/>
      <w:marBottom w:val="0"/>
      <w:divBdr>
        <w:top w:val="none" w:sz="0" w:space="0" w:color="auto"/>
        <w:left w:val="none" w:sz="0" w:space="0" w:color="auto"/>
        <w:bottom w:val="none" w:sz="0" w:space="0" w:color="auto"/>
        <w:right w:val="none" w:sz="0" w:space="0" w:color="auto"/>
      </w:divBdr>
    </w:div>
    <w:div w:id="1866870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1629</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Kirov</dc:creator>
  <cp:keywords/>
  <dc:description/>
  <cp:lastModifiedBy>Microsoft Office User</cp:lastModifiedBy>
  <cp:revision>164</cp:revision>
  <cp:lastPrinted>2018-08-15T22:20:00Z</cp:lastPrinted>
  <dcterms:created xsi:type="dcterms:W3CDTF">2017-06-12T07:06:00Z</dcterms:created>
  <dcterms:modified xsi:type="dcterms:W3CDTF">2020-08-10T07:58:00Z</dcterms:modified>
</cp:coreProperties>
</file>