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1F609" w14:textId="77777777" w:rsidR="00A97375" w:rsidRDefault="00A97375">
      <w:pPr>
        <w:pStyle w:val="Standard"/>
        <w:rPr>
          <w:sz w:val="22"/>
          <w:szCs w:val="22"/>
        </w:rPr>
      </w:pPr>
    </w:p>
    <w:p w14:paraId="7E288F15" w14:textId="77777777" w:rsidR="00A97375" w:rsidRDefault="004C7866">
      <w:pPr>
        <w:pStyle w:val="Standard"/>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 _____________________________</w:t>
      </w:r>
    </w:p>
    <w:p w14:paraId="1493BA87" w14:textId="4D8B37C9" w:rsidR="00A97375" w:rsidRPr="00637F60" w:rsidRDefault="004C7866">
      <w:pPr>
        <w:pStyle w:val="Standard"/>
        <w:rPr>
          <w:sz w:val="22"/>
          <w:szCs w:val="22"/>
        </w:rPr>
      </w:pPr>
      <w:r>
        <w:rPr>
          <w:noProof/>
          <w:sz w:val="22"/>
          <w:szCs w:val="22"/>
          <w:lang w:val="en-US" w:bidi="ar-SA"/>
        </w:rPr>
        <mc:AlternateContent>
          <mc:Choice Requires="wps">
            <w:drawing>
              <wp:anchor distT="0" distB="0" distL="114300" distR="114300" simplePos="0" relativeHeight="251658240" behindDoc="0" locked="0" layoutInCell="1" allowOverlap="1" wp14:anchorId="58EFAD00" wp14:editId="7DCCC6EB">
                <wp:simplePos x="0" y="0"/>
                <wp:positionH relativeFrom="column">
                  <wp:posOffset>37440</wp:posOffset>
                </wp:positionH>
                <wp:positionV relativeFrom="paragraph">
                  <wp:posOffset>84600</wp:posOffset>
                </wp:positionV>
                <wp:extent cx="6121400" cy="2479675"/>
                <wp:effectExtent l="0" t="0" r="19860" b="15751"/>
                <wp:wrapSquare wrapText="bothSides"/>
                <wp:docPr id="1" name="Frame1"/>
                <wp:cNvGraphicFramePr/>
                <a:graphic xmlns:a="http://schemas.openxmlformats.org/drawingml/2006/main">
                  <a:graphicData uri="http://schemas.microsoft.com/office/word/2010/wordprocessingShape">
                    <wps:wsp>
                      <wps:cNvSpPr txBox="1"/>
                      <wps:spPr>
                        <a:xfrm>
                          <a:off x="0" y="0"/>
                          <a:ext cx="6121400" cy="2479675"/>
                        </a:xfrm>
                        <a:prstGeom prst="rect">
                          <a:avLst/>
                        </a:prstGeom>
                        <a:ln w="720">
                          <a:solidFill>
                            <a:srgbClr val="000000"/>
                          </a:solidFill>
                          <a:prstDash val="solid"/>
                        </a:ln>
                      </wps:spPr>
                      <wps:txbx>
                        <w:txbxContent>
                          <w:p w14:paraId="3B0A8732" w14:textId="77777777" w:rsidR="00A97375" w:rsidRDefault="004C7866">
                            <w:pPr>
                              <w:pStyle w:val="Standard"/>
                              <w:rPr>
                                <w:b/>
                                <w:bCs/>
                              </w:rPr>
                            </w:pPr>
                            <w:r>
                              <w:rPr>
                                <w:b/>
                                <w:bCs/>
                              </w:rPr>
                              <w:t xml:space="preserve">STUDIO ARTS. Unit </w:t>
                            </w:r>
                            <w:proofErr w:type="gramStart"/>
                            <w:r>
                              <w:rPr>
                                <w:b/>
                                <w:bCs/>
                              </w:rPr>
                              <w:t>4  SAC</w:t>
                            </w:r>
                            <w:proofErr w:type="gramEnd"/>
                            <w:r>
                              <w:rPr>
                                <w:b/>
                                <w:bCs/>
                              </w:rPr>
                              <w:t>.</w:t>
                            </w:r>
                          </w:p>
                          <w:p w14:paraId="1DF14BA1" w14:textId="77777777" w:rsidR="00A97375" w:rsidRDefault="004C7866">
                            <w:pPr>
                              <w:pStyle w:val="Standard"/>
                              <w:rPr>
                                <w:sz w:val="22"/>
                                <w:szCs w:val="22"/>
                              </w:rPr>
                            </w:pPr>
                            <w:r>
                              <w:rPr>
                                <w:b/>
                                <w:bCs/>
                                <w:sz w:val="22"/>
                                <w:szCs w:val="22"/>
                              </w:rPr>
                              <w:t>This SAC goes towards the attainment of a grade for Outcome 3:</w:t>
                            </w:r>
                            <w:r>
                              <w:rPr>
                                <w:sz w:val="22"/>
                                <w:szCs w:val="22"/>
                              </w:rPr>
                              <w:t xml:space="preserve"> </w:t>
                            </w:r>
                            <w:r>
                              <w:rPr>
                                <w:sz w:val="20"/>
                                <w:szCs w:val="20"/>
                              </w:rPr>
                              <w:t xml:space="preserve"> On completion of this unit the student should be able to compare the methods used by artists and considerations of curators in the preparation, presentation, conservation and promotion of specific artworks in at least two different exhibitions.</w:t>
                            </w:r>
                          </w:p>
                          <w:p w14:paraId="4CEF1762" w14:textId="77777777" w:rsidR="00A97375" w:rsidRDefault="00A97375">
                            <w:pPr>
                              <w:pStyle w:val="Standard"/>
                              <w:rPr>
                                <w:b/>
                                <w:bCs/>
                              </w:rPr>
                            </w:pPr>
                          </w:p>
                          <w:p w14:paraId="0B60F7C7" w14:textId="1EE1D135" w:rsidR="00A97375" w:rsidRPr="00481E69" w:rsidRDefault="004C7866">
                            <w:pPr>
                              <w:pStyle w:val="Standard"/>
                              <w:rPr>
                                <w:b/>
                                <w:sz w:val="20"/>
                                <w:szCs w:val="20"/>
                              </w:rPr>
                            </w:pPr>
                            <w:r w:rsidRPr="00481E69">
                              <w:rPr>
                                <w:b/>
                                <w:bCs/>
                                <w:sz w:val="20"/>
                                <w:szCs w:val="20"/>
                              </w:rPr>
                              <w:t xml:space="preserve">Grading: </w:t>
                            </w:r>
                            <w:r w:rsidR="00481E69" w:rsidRPr="00481E69">
                              <w:rPr>
                                <w:bCs/>
                                <w:sz w:val="20"/>
                                <w:szCs w:val="20"/>
                              </w:rPr>
                              <w:t xml:space="preserve">There are 8 questions in this SAC. The total number of marks allocated to each question is shown in brackets at the end of the question. </w:t>
                            </w:r>
                          </w:p>
                          <w:p w14:paraId="220E335C" w14:textId="77777777" w:rsidR="00A97375" w:rsidRPr="00481E69" w:rsidRDefault="00A97375">
                            <w:pPr>
                              <w:pStyle w:val="Standard"/>
                              <w:rPr>
                                <w:b/>
                                <w:bCs/>
                                <w:sz w:val="20"/>
                                <w:szCs w:val="20"/>
                              </w:rPr>
                            </w:pPr>
                          </w:p>
                          <w:p w14:paraId="4DCB96E9" w14:textId="1F7925FF" w:rsidR="00637F60" w:rsidRPr="00481E69" w:rsidRDefault="00637F60" w:rsidP="00637F60">
                            <w:pPr>
                              <w:pStyle w:val="Standard"/>
                              <w:rPr>
                                <w:b/>
                                <w:bCs/>
                                <w:sz w:val="20"/>
                                <w:szCs w:val="20"/>
                              </w:rPr>
                            </w:pPr>
                            <w:r w:rsidRPr="00481E69">
                              <w:rPr>
                                <w:b/>
                                <w:bCs/>
                                <w:sz w:val="20"/>
                                <w:szCs w:val="20"/>
                              </w:rPr>
                              <w:t xml:space="preserve">This SAC is </w:t>
                            </w:r>
                            <w:r w:rsidR="00054414">
                              <w:rPr>
                                <w:b/>
                                <w:bCs/>
                                <w:sz w:val="20"/>
                                <w:szCs w:val="20"/>
                              </w:rPr>
                              <w:t xml:space="preserve">an open book SAC, but otherwise needs </w:t>
                            </w:r>
                            <w:r w:rsidRPr="00481E69">
                              <w:rPr>
                                <w:b/>
                                <w:bCs/>
                                <w:sz w:val="20"/>
                                <w:szCs w:val="20"/>
                              </w:rPr>
                              <w:t>to be sat under test conditions:</w:t>
                            </w:r>
                          </w:p>
                          <w:p w14:paraId="16694AA7" w14:textId="77777777" w:rsidR="00637F60" w:rsidRPr="00481E69" w:rsidRDefault="00637F60" w:rsidP="00637F60">
                            <w:pPr>
                              <w:pStyle w:val="Standard"/>
                              <w:numPr>
                                <w:ilvl w:val="0"/>
                                <w:numId w:val="3"/>
                              </w:numPr>
                              <w:rPr>
                                <w:sz w:val="20"/>
                                <w:szCs w:val="20"/>
                              </w:rPr>
                            </w:pPr>
                            <w:r w:rsidRPr="00481E69">
                              <w:rPr>
                                <w:sz w:val="20"/>
                                <w:szCs w:val="20"/>
                              </w:rPr>
                              <w:t>Please do not communicate with other students whilst you are completing this SAC.</w:t>
                            </w:r>
                          </w:p>
                          <w:p w14:paraId="5BB98B7A" w14:textId="25366DC9" w:rsidR="00054414" w:rsidRDefault="00637F60" w:rsidP="00054414">
                            <w:pPr>
                              <w:pStyle w:val="Standard"/>
                              <w:numPr>
                                <w:ilvl w:val="0"/>
                                <w:numId w:val="3"/>
                              </w:numPr>
                              <w:rPr>
                                <w:sz w:val="20"/>
                                <w:szCs w:val="20"/>
                              </w:rPr>
                            </w:pPr>
                            <w:r w:rsidRPr="00481E69">
                              <w:rPr>
                                <w:sz w:val="20"/>
                                <w:szCs w:val="20"/>
                              </w:rPr>
                              <w:t>You will need to complete the SAC in the allocated time</w:t>
                            </w:r>
                            <w:r w:rsidR="00054414">
                              <w:rPr>
                                <w:sz w:val="20"/>
                                <w:szCs w:val="20"/>
                              </w:rPr>
                              <w:t xml:space="preserve"> (2 hours and 15 minutes)</w:t>
                            </w:r>
                            <w:r w:rsidRPr="00481E69">
                              <w:rPr>
                                <w:sz w:val="20"/>
                                <w:szCs w:val="20"/>
                              </w:rPr>
                              <w:t>, and email me your work</w:t>
                            </w:r>
                            <w:r w:rsidR="00054414">
                              <w:rPr>
                                <w:sz w:val="20"/>
                                <w:szCs w:val="20"/>
                              </w:rPr>
                              <w:t xml:space="preserve"> promptly at the end of the SAC (t</w:t>
                            </w:r>
                            <w:r w:rsidR="00054414">
                              <w:rPr>
                                <w:sz w:val="20"/>
                                <w:szCs w:val="20"/>
                              </w:rPr>
                              <w:t>he SAC begins at 1pm and ends at 3.15 on Wednesday 2</w:t>
                            </w:r>
                            <w:r w:rsidR="00054414" w:rsidRPr="00054414">
                              <w:rPr>
                                <w:sz w:val="20"/>
                                <w:szCs w:val="20"/>
                                <w:vertAlign w:val="superscript"/>
                              </w:rPr>
                              <w:t>nd</w:t>
                            </w:r>
                            <w:r w:rsidR="00054414">
                              <w:rPr>
                                <w:sz w:val="20"/>
                                <w:szCs w:val="20"/>
                              </w:rPr>
                              <w:t xml:space="preserve"> September</w:t>
                            </w:r>
                            <w:r w:rsidR="00054414">
                              <w:rPr>
                                <w:sz w:val="20"/>
                                <w:szCs w:val="20"/>
                              </w:rPr>
                              <w:t>)</w:t>
                            </w:r>
                            <w:r w:rsidR="00054414">
                              <w:rPr>
                                <w:sz w:val="20"/>
                                <w:szCs w:val="20"/>
                              </w:rPr>
                              <w:t xml:space="preserve">. </w:t>
                            </w:r>
                          </w:p>
                          <w:p w14:paraId="2091210E" w14:textId="6066C642" w:rsidR="00054414" w:rsidRDefault="00054414" w:rsidP="00054414">
                            <w:pPr>
                              <w:pStyle w:val="Standard"/>
                              <w:numPr>
                                <w:ilvl w:val="0"/>
                                <w:numId w:val="3"/>
                              </w:numPr>
                              <w:rPr>
                                <w:sz w:val="20"/>
                                <w:szCs w:val="20"/>
                              </w:rPr>
                            </w:pPr>
                            <w:r w:rsidRPr="00054414">
                              <w:rPr>
                                <w:sz w:val="20"/>
                                <w:szCs w:val="20"/>
                              </w:rPr>
                              <w:t>You may type</w:t>
                            </w:r>
                            <w:r>
                              <w:rPr>
                                <w:sz w:val="20"/>
                                <w:szCs w:val="20"/>
                              </w:rPr>
                              <w:t xml:space="preserve"> your responses directly onto </w:t>
                            </w:r>
                            <w:r w:rsidR="00F60FD1">
                              <w:rPr>
                                <w:sz w:val="20"/>
                                <w:szCs w:val="20"/>
                              </w:rPr>
                              <w:t>the</w:t>
                            </w:r>
                            <w:bookmarkStart w:id="0" w:name="_GoBack"/>
                            <w:bookmarkEnd w:id="0"/>
                            <w:r>
                              <w:rPr>
                                <w:sz w:val="20"/>
                                <w:szCs w:val="20"/>
                              </w:rPr>
                              <w:t xml:space="preserve"> word document,</w:t>
                            </w:r>
                            <w:r w:rsidRPr="00054414">
                              <w:rPr>
                                <w:sz w:val="20"/>
                                <w:szCs w:val="20"/>
                              </w:rPr>
                              <w:t xml:space="preserve"> or</w:t>
                            </w:r>
                            <w:r>
                              <w:rPr>
                                <w:sz w:val="20"/>
                                <w:szCs w:val="20"/>
                              </w:rPr>
                              <w:t xml:space="preserve"> you may</w:t>
                            </w:r>
                            <w:r w:rsidRPr="00054414">
                              <w:rPr>
                                <w:sz w:val="20"/>
                                <w:szCs w:val="20"/>
                              </w:rPr>
                              <w:t xml:space="preserve"> hand-write your responses</w:t>
                            </w:r>
                            <w:r>
                              <w:rPr>
                                <w:sz w:val="20"/>
                                <w:szCs w:val="20"/>
                              </w:rPr>
                              <w:t>; if you hand write your responses, please clearly label each answer as Q1, Q2, Q3 etc.</w:t>
                            </w:r>
                          </w:p>
                          <w:p w14:paraId="2995CE1F" w14:textId="7CBAB5B3" w:rsidR="00A97375" w:rsidRPr="00054414" w:rsidRDefault="00054414" w:rsidP="00054414">
                            <w:pPr>
                              <w:pStyle w:val="Standard"/>
                              <w:numPr>
                                <w:ilvl w:val="0"/>
                                <w:numId w:val="3"/>
                              </w:numPr>
                              <w:rPr>
                                <w:sz w:val="20"/>
                                <w:szCs w:val="20"/>
                              </w:rPr>
                            </w:pPr>
                            <w:r>
                              <w:rPr>
                                <w:sz w:val="20"/>
                                <w:szCs w:val="20"/>
                              </w:rPr>
                              <w:t>Aim to be detailed and specific in your responses!</w:t>
                            </w:r>
                            <w:r w:rsidR="00637F60" w:rsidRPr="00054414">
                              <w:rPr>
                                <w:sz w:val="20"/>
                                <w:szCs w:val="20"/>
                              </w:rPr>
                              <w:br/>
                            </w:r>
                          </w:p>
                        </w:txbxContent>
                      </wps:txbx>
                      <wps:bodyPr vert="horz" wrap="none" lIns="0" tIns="0" rIns="0" bIns="0" compatLnSpc="0">
                        <a:spAutoFit/>
                      </wps:bodyPr>
                    </wps:wsp>
                  </a:graphicData>
                </a:graphic>
              </wp:anchor>
            </w:drawing>
          </mc:Choice>
          <mc:Fallback>
            <w:pict>
              <v:shapetype w14:anchorId="58EFAD00" id="_x0000_t202" coordsize="21600,21600" o:spt="202" path="m0,0l0,21600,21600,21600,21600,0xe">
                <v:stroke joinstyle="miter"/>
                <v:path gradientshapeok="t" o:connecttype="rect"/>
              </v:shapetype>
              <v:shape id="Frame1" o:spid="_x0000_s1026" type="#_x0000_t202" style="position:absolute;margin-left:2.95pt;margin-top:6.65pt;width:482pt;height:195.2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" filled="f" strokeweight=".02mm">
                <v:textbox style="mso-fit-shape-to-text:t" inset="0,0,0,0">
                  <w:txbxContent>
                    <w:p w14:paraId="3B0A8732" w14:textId="77777777" w:rsidR="00A97375" w:rsidRDefault="004C7866">
                      <w:pPr>
                        <w:pStyle w:val="Standard"/>
                        <w:rPr>
                          <w:b/>
                          <w:bCs/>
                        </w:rPr>
                      </w:pPr>
                      <w:r>
                        <w:rPr>
                          <w:b/>
                          <w:bCs/>
                        </w:rPr>
                        <w:t xml:space="preserve">STUDIO ARTS. Unit </w:t>
                      </w:r>
                      <w:proofErr w:type="gramStart"/>
                      <w:r>
                        <w:rPr>
                          <w:b/>
                          <w:bCs/>
                        </w:rPr>
                        <w:t>4  SAC</w:t>
                      </w:r>
                      <w:proofErr w:type="gramEnd"/>
                      <w:r>
                        <w:rPr>
                          <w:b/>
                          <w:bCs/>
                        </w:rPr>
                        <w:t>.</w:t>
                      </w:r>
                    </w:p>
                    <w:p w14:paraId="1DF14BA1" w14:textId="77777777" w:rsidR="00A97375" w:rsidRDefault="004C7866">
                      <w:pPr>
                        <w:pStyle w:val="Standard"/>
                        <w:rPr>
                          <w:sz w:val="22"/>
                          <w:szCs w:val="22"/>
                        </w:rPr>
                      </w:pPr>
                      <w:r>
                        <w:rPr>
                          <w:b/>
                          <w:bCs/>
                          <w:sz w:val="22"/>
                          <w:szCs w:val="22"/>
                        </w:rPr>
                        <w:t>This SAC goes towards the attainment of a grade for Outcome 3:</w:t>
                      </w:r>
                      <w:r>
                        <w:rPr>
                          <w:sz w:val="22"/>
                          <w:szCs w:val="22"/>
                        </w:rPr>
                        <w:t xml:space="preserve"> </w:t>
                      </w:r>
                      <w:r>
                        <w:rPr>
                          <w:sz w:val="20"/>
                          <w:szCs w:val="20"/>
                        </w:rPr>
                        <w:t xml:space="preserve"> On completion of this unit the student should be able to compare the methods used by artists and considerations of curators in the preparation, presentation, conservation and promotion of specific artworks in at least two different exhibitions.</w:t>
                      </w:r>
                    </w:p>
                    <w:p w14:paraId="4CEF1762" w14:textId="77777777" w:rsidR="00A97375" w:rsidRDefault="00A97375">
                      <w:pPr>
                        <w:pStyle w:val="Standard"/>
                        <w:rPr>
                          <w:b/>
                          <w:bCs/>
                        </w:rPr>
                      </w:pPr>
                    </w:p>
                    <w:p w14:paraId="0B60F7C7" w14:textId="1EE1D135" w:rsidR="00A97375" w:rsidRPr="00481E69" w:rsidRDefault="004C7866">
                      <w:pPr>
                        <w:pStyle w:val="Standard"/>
                        <w:rPr>
                          <w:b/>
                          <w:sz w:val="20"/>
                          <w:szCs w:val="20"/>
                        </w:rPr>
                      </w:pPr>
                      <w:r w:rsidRPr="00481E69">
                        <w:rPr>
                          <w:b/>
                          <w:bCs/>
                          <w:sz w:val="20"/>
                          <w:szCs w:val="20"/>
                        </w:rPr>
                        <w:t xml:space="preserve">Grading: </w:t>
                      </w:r>
                      <w:r w:rsidR="00481E69" w:rsidRPr="00481E69">
                        <w:rPr>
                          <w:bCs/>
                          <w:sz w:val="20"/>
                          <w:szCs w:val="20"/>
                        </w:rPr>
                        <w:t xml:space="preserve">There are 8 questions in this SAC. The total number of marks allocated to each question is shown in brackets at the end of the question. </w:t>
                      </w:r>
                    </w:p>
                    <w:p w14:paraId="220E335C" w14:textId="77777777" w:rsidR="00A97375" w:rsidRPr="00481E69" w:rsidRDefault="00A97375">
                      <w:pPr>
                        <w:pStyle w:val="Standard"/>
                        <w:rPr>
                          <w:b/>
                          <w:bCs/>
                          <w:sz w:val="20"/>
                          <w:szCs w:val="20"/>
                        </w:rPr>
                      </w:pPr>
                    </w:p>
                    <w:p w14:paraId="4DCB96E9" w14:textId="1F7925FF" w:rsidR="00637F60" w:rsidRPr="00481E69" w:rsidRDefault="00637F60" w:rsidP="00637F60">
                      <w:pPr>
                        <w:pStyle w:val="Standard"/>
                        <w:rPr>
                          <w:b/>
                          <w:bCs/>
                          <w:sz w:val="20"/>
                          <w:szCs w:val="20"/>
                        </w:rPr>
                      </w:pPr>
                      <w:r w:rsidRPr="00481E69">
                        <w:rPr>
                          <w:b/>
                          <w:bCs/>
                          <w:sz w:val="20"/>
                          <w:szCs w:val="20"/>
                        </w:rPr>
                        <w:t xml:space="preserve">This SAC is </w:t>
                      </w:r>
                      <w:r w:rsidR="00054414">
                        <w:rPr>
                          <w:b/>
                          <w:bCs/>
                          <w:sz w:val="20"/>
                          <w:szCs w:val="20"/>
                        </w:rPr>
                        <w:t xml:space="preserve">an open book SAC, but otherwise needs </w:t>
                      </w:r>
                      <w:r w:rsidRPr="00481E69">
                        <w:rPr>
                          <w:b/>
                          <w:bCs/>
                          <w:sz w:val="20"/>
                          <w:szCs w:val="20"/>
                        </w:rPr>
                        <w:t>to be sat under test conditions:</w:t>
                      </w:r>
                    </w:p>
                    <w:p w14:paraId="16694AA7" w14:textId="77777777" w:rsidR="00637F60" w:rsidRPr="00481E69" w:rsidRDefault="00637F60" w:rsidP="00637F60">
                      <w:pPr>
                        <w:pStyle w:val="Standard"/>
                        <w:numPr>
                          <w:ilvl w:val="0"/>
                          <w:numId w:val="3"/>
                        </w:numPr>
                        <w:rPr>
                          <w:sz w:val="20"/>
                          <w:szCs w:val="20"/>
                        </w:rPr>
                      </w:pPr>
                      <w:r w:rsidRPr="00481E69">
                        <w:rPr>
                          <w:sz w:val="20"/>
                          <w:szCs w:val="20"/>
                        </w:rPr>
                        <w:t>Please do not communicate with other students whilst you are completing this SAC.</w:t>
                      </w:r>
                    </w:p>
                    <w:p w14:paraId="5BB98B7A" w14:textId="25366DC9" w:rsidR="00054414" w:rsidRDefault="00637F60" w:rsidP="00054414">
                      <w:pPr>
                        <w:pStyle w:val="Standard"/>
                        <w:numPr>
                          <w:ilvl w:val="0"/>
                          <w:numId w:val="3"/>
                        </w:numPr>
                        <w:rPr>
                          <w:sz w:val="20"/>
                          <w:szCs w:val="20"/>
                        </w:rPr>
                      </w:pPr>
                      <w:r w:rsidRPr="00481E69">
                        <w:rPr>
                          <w:sz w:val="20"/>
                          <w:szCs w:val="20"/>
                        </w:rPr>
                        <w:t>You will need to complete the SAC in the allocated time</w:t>
                      </w:r>
                      <w:r w:rsidR="00054414">
                        <w:rPr>
                          <w:sz w:val="20"/>
                          <w:szCs w:val="20"/>
                        </w:rPr>
                        <w:t xml:space="preserve"> (2 hours and 15 minutes)</w:t>
                      </w:r>
                      <w:r w:rsidRPr="00481E69">
                        <w:rPr>
                          <w:sz w:val="20"/>
                          <w:szCs w:val="20"/>
                        </w:rPr>
                        <w:t>, and email me your work</w:t>
                      </w:r>
                      <w:r w:rsidR="00054414">
                        <w:rPr>
                          <w:sz w:val="20"/>
                          <w:szCs w:val="20"/>
                        </w:rPr>
                        <w:t xml:space="preserve"> promptly at the end of the SAC (t</w:t>
                      </w:r>
                      <w:r w:rsidR="00054414">
                        <w:rPr>
                          <w:sz w:val="20"/>
                          <w:szCs w:val="20"/>
                        </w:rPr>
                        <w:t>he SAC begins at 1pm and ends at 3.15 on Wednesday 2</w:t>
                      </w:r>
                      <w:r w:rsidR="00054414" w:rsidRPr="00054414">
                        <w:rPr>
                          <w:sz w:val="20"/>
                          <w:szCs w:val="20"/>
                          <w:vertAlign w:val="superscript"/>
                        </w:rPr>
                        <w:t>nd</w:t>
                      </w:r>
                      <w:r w:rsidR="00054414">
                        <w:rPr>
                          <w:sz w:val="20"/>
                          <w:szCs w:val="20"/>
                        </w:rPr>
                        <w:t xml:space="preserve"> September</w:t>
                      </w:r>
                      <w:r w:rsidR="00054414">
                        <w:rPr>
                          <w:sz w:val="20"/>
                          <w:szCs w:val="20"/>
                        </w:rPr>
                        <w:t>)</w:t>
                      </w:r>
                      <w:r w:rsidR="00054414">
                        <w:rPr>
                          <w:sz w:val="20"/>
                          <w:szCs w:val="20"/>
                        </w:rPr>
                        <w:t xml:space="preserve">. </w:t>
                      </w:r>
                    </w:p>
                    <w:p w14:paraId="2091210E" w14:textId="6066C642" w:rsidR="00054414" w:rsidRDefault="00054414" w:rsidP="00054414">
                      <w:pPr>
                        <w:pStyle w:val="Standard"/>
                        <w:numPr>
                          <w:ilvl w:val="0"/>
                          <w:numId w:val="3"/>
                        </w:numPr>
                        <w:rPr>
                          <w:sz w:val="20"/>
                          <w:szCs w:val="20"/>
                        </w:rPr>
                      </w:pPr>
                      <w:r w:rsidRPr="00054414">
                        <w:rPr>
                          <w:sz w:val="20"/>
                          <w:szCs w:val="20"/>
                        </w:rPr>
                        <w:t>You may type</w:t>
                      </w:r>
                      <w:r>
                        <w:rPr>
                          <w:sz w:val="20"/>
                          <w:szCs w:val="20"/>
                        </w:rPr>
                        <w:t xml:space="preserve"> your responses directly onto </w:t>
                      </w:r>
                      <w:r w:rsidR="00F60FD1">
                        <w:rPr>
                          <w:sz w:val="20"/>
                          <w:szCs w:val="20"/>
                        </w:rPr>
                        <w:t>the</w:t>
                      </w:r>
                      <w:bookmarkStart w:id="1" w:name="_GoBack"/>
                      <w:bookmarkEnd w:id="1"/>
                      <w:r>
                        <w:rPr>
                          <w:sz w:val="20"/>
                          <w:szCs w:val="20"/>
                        </w:rPr>
                        <w:t xml:space="preserve"> word document,</w:t>
                      </w:r>
                      <w:r w:rsidRPr="00054414">
                        <w:rPr>
                          <w:sz w:val="20"/>
                          <w:szCs w:val="20"/>
                        </w:rPr>
                        <w:t xml:space="preserve"> or</w:t>
                      </w:r>
                      <w:r>
                        <w:rPr>
                          <w:sz w:val="20"/>
                          <w:szCs w:val="20"/>
                        </w:rPr>
                        <w:t xml:space="preserve"> you may</w:t>
                      </w:r>
                      <w:r w:rsidRPr="00054414">
                        <w:rPr>
                          <w:sz w:val="20"/>
                          <w:szCs w:val="20"/>
                        </w:rPr>
                        <w:t xml:space="preserve"> hand-write your responses</w:t>
                      </w:r>
                      <w:r>
                        <w:rPr>
                          <w:sz w:val="20"/>
                          <w:szCs w:val="20"/>
                        </w:rPr>
                        <w:t>; if you hand write your responses, please clearly label each answer as Q1, Q2, Q3 etc.</w:t>
                      </w:r>
                    </w:p>
                    <w:p w14:paraId="2995CE1F" w14:textId="7CBAB5B3" w:rsidR="00A97375" w:rsidRPr="00054414" w:rsidRDefault="00054414" w:rsidP="00054414">
                      <w:pPr>
                        <w:pStyle w:val="Standard"/>
                        <w:numPr>
                          <w:ilvl w:val="0"/>
                          <w:numId w:val="3"/>
                        </w:numPr>
                        <w:rPr>
                          <w:sz w:val="20"/>
                          <w:szCs w:val="20"/>
                        </w:rPr>
                      </w:pPr>
                      <w:r>
                        <w:rPr>
                          <w:sz w:val="20"/>
                          <w:szCs w:val="20"/>
                        </w:rPr>
                        <w:t>Aim to be detailed and specific in your responses!</w:t>
                      </w:r>
                      <w:r w:rsidR="00637F60" w:rsidRPr="00054414">
                        <w:rPr>
                          <w:sz w:val="20"/>
                          <w:szCs w:val="20"/>
                        </w:rPr>
                        <w:br/>
                      </w:r>
                    </w:p>
                  </w:txbxContent>
                </v:textbox>
                <w10:wrap type="square"/>
              </v:shape>
            </w:pict>
          </mc:Fallback>
        </mc:AlternateContent>
      </w:r>
    </w:p>
    <w:p w14:paraId="02677941" w14:textId="77777777" w:rsidR="00A97375" w:rsidRDefault="00A97375">
      <w:pPr>
        <w:pStyle w:val="Standard"/>
      </w:pPr>
    </w:p>
    <w:p w14:paraId="56A36C88" w14:textId="7B703726" w:rsidR="00A97375" w:rsidRDefault="00917245">
      <w:pPr>
        <w:pStyle w:val="Standard"/>
        <w:rPr>
          <w:b/>
          <w:bCs/>
        </w:rPr>
      </w:pPr>
      <w:r>
        <w:rPr>
          <w:b/>
          <w:bCs/>
        </w:rPr>
        <w:t xml:space="preserve">PART 1: Collecting </w:t>
      </w:r>
      <w:proofErr w:type="spellStart"/>
      <w:r>
        <w:rPr>
          <w:b/>
          <w:bCs/>
        </w:rPr>
        <w:t>Comme</w:t>
      </w:r>
      <w:proofErr w:type="spellEnd"/>
    </w:p>
    <w:p w14:paraId="568786E8" w14:textId="77777777" w:rsidR="00A97375" w:rsidRDefault="00A97375">
      <w:pPr>
        <w:pStyle w:val="Standard"/>
        <w:rPr>
          <w:b/>
          <w:bCs/>
        </w:rPr>
      </w:pPr>
    </w:p>
    <w:p w14:paraId="0E88840F" w14:textId="57873FF7" w:rsidR="00A97375" w:rsidRDefault="00917245">
      <w:pPr>
        <w:pStyle w:val="Standard"/>
      </w:pPr>
      <w:r>
        <w:rPr>
          <w:b/>
          <w:bCs/>
        </w:rPr>
        <w:t>1</w:t>
      </w:r>
      <w:r w:rsidR="004C7866">
        <w:rPr>
          <w:b/>
          <w:bCs/>
        </w:rPr>
        <w:t xml:space="preserve">: </w:t>
      </w:r>
      <w:r w:rsidR="004C7866">
        <w:t xml:space="preserve">Discuss the </w:t>
      </w:r>
      <w:r w:rsidR="00637F60">
        <w:t>way in which the curator (and exhibition designers)</w:t>
      </w:r>
      <w:r w:rsidR="004C7866">
        <w:t xml:space="preserve"> </w:t>
      </w:r>
      <w:r w:rsidR="00637F60">
        <w:t>designed</w:t>
      </w:r>
      <w:r w:rsidR="004C7866">
        <w:t xml:space="preserve"> this exhibition, and </w:t>
      </w:r>
      <w:r w:rsidR="00DB4B3E">
        <w:t>how this was intended to support our experience of the artworks. Make specific reference to</w:t>
      </w:r>
      <w:r w:rsidR="00A453CC">
        <w:t xml:space="preserve"> two</w:t>
      </w:r>
      <w:r w:rsidR="004C7866">
        <w:t xml:space="preserve"> artwork</w:t>
      </w:r>
      <w:r w:rsidR="00A453CC">
        <w:t>s</w:t>
      </w:r>
      <w:r w:rsidR="004C7866">
        <w:t xml:space="preserve"> within this exhibition</w:t>
      </w:r>
      <w:r w:rsidR="00DB4B3E">
        <w:t>, and disc</w:t>
      </w:r>
      <w:r w:rsidR="00A453CC">
        <w:t>uss how the presentation of these</w:t>
      </w:r>
      <w:r w:rsidR="00DB4B3E">
        <w:t xml:space="preserve"> piece</w:t>
      </w:r>
      <w:r w:rsidR="00A453CC">
        <w:t>s</w:t>
      </w:r>
      <w:r w:rsidR="00DB4B3E">
        <w:t xml:space="preserve"> demonstrates</w:t>
      </w:r>
      <w:r w:rsidR="004C7866">
        <w:t xml:space="preserve"> these </w:t>
      </w:r>
      <w:r w:rsidR="00DB4B3E">
        <w:t xml:space="preserve">design </w:t>
      </w:r>
      <w:r w:rsidR="004C7866">
        <w:t>intentions.</w:t>
      </w:r>
      <w:r w:rsidR="00481E69">
        <w:t xml:space="preserve"> (9 marks)</w:t>
      </w:r>
    </w:p>
    <w:p w14:paraId="1FE7BCA8" w14:textId="77777777" w:rsidR="00A97375" w:rsidRDefault="00A97375">
      <w:pPr>
        <w:pStyle w:val="Standard"/>
        <w:rPr>
          <w:b/>
          <w:bCs/>
        </w:rPr>
      </w:pPr>
    </w:p>
    <w:p w14:paraId="183D44A3" w14:textId="77777777" w:rsidR="00A97375" w:rsidRDefault="00A97375">
      <w:pPr>
        <w:pStyle w:val="Standard"/>
        <w:rPr>
          <w:b/>
          <w:bCs/>
        </w:rPr>
      </w:pPr>
    </w:p>
    <w:p w14:paraId="017EDF42" w14:textId="23BF1FB6" w:rsidR="00A97375" w:rsidRDefault="00917245">
      <w:pPr>
        <w:pStyle w:val="Standard"/>
      </w:pPr>
      <w:r>
        <w:rPr>
          <w:b/>
          <w:bCs/>
        </w:rPr>
        <w:t>2</w:t>
      </w:r>
      <w:r w:rsidR="004C7866">
        <w:rPr>
          <w:b/>
          <w:bCs/>
        </w:rPr>
        <w:t xml:space="preserve">: </w:t>
      </w:r>
      <w:r w:rsidR="004C7866">
        <w:t>Discuss the promotion a</w:t>
      </w:r>
      <w:r w:rsidR="00481E69">
        <w:t>nd marketing of this exhibition</w:t>
      </w:r>
      <w:r w:rsidR="00200C3B">
        <w:t xml:space="preserve"> (consider all of the different ways that this exhibition was presented</w:t>
      </w:r>
      <w:r w:rsidR="00054414">
        <w:t xml:space="preserve"> and promoted</w:t>
      </w:r>
      <w:r w:rsidR="00200C3B">
        <w:t xml:space="preserve"> to the public, including the </w:t>
      </w:r>
      <w:r w:rsidR="00054414">
        <w:t xml:space="preserve">specific </w:t>
      </w:r>
      <w:r w:rsidR="00200C3B">
        <w:t>imagery used to do so – such as the hero image)</w:t>
      </w:r>
      <w:r w:rsidR="00481E69">
        <w:t>.</w:t>
      </w:r>
      <w:r w:rsidR="00200C3B">
        <w:t xml:space="preserve"> (7</w:t>
      </w:r>
      <w:r w:rsidR="00481E69">
        <w:t xml:space="preserve"> marks)</w:t>
      </w:r>
    </w:p>
    <w:p w14:paraId="033E72FF" w14:textId="77777777" w:rsidR="00917245" w:rsidRDefault="00917245" w:rsidP="00917245">
      <w:pPr>
        <w:pStyle w:val="TableContents"/>
      </w:pPr>
    </w:p>
    <w:p w14:paraId="079E2EA6" w14:textId="77777777" w:rsidR="00A97375" w:rsidRDefault="00A97375">
      <w:pPr>
        <w:pStyle w:val="Standard"/>
      </w:pPr>
    </w:p>
    <w:p w14:paraId="5A705518" w14:textId="00A507E4" w:rsidR="00A97375" w:rsidRDefault="00917245">
      <w:pPr>
        <w:pStyle w:val="Standard"/>
      </w:pPr>
      <w:r>
        <w:rPr>
          <w:b/>
          <w:bCs/>
        </w:rPr>
        <w:t>3</w:t>
      </w:r>
      <w:r w:rsidR="004C7866">
        <w:rPr>
          <w:b/>
          <w:bCs/>
        </w:rPr>
        <w:t xml:space="preserve">: </w:t>
      </w:r>
      <w:r w:rsidR="004C7866">
        <w:t>Discuss any saf</w:t>
      </w:r>
      <w:r w:rsidR="00A453CC">
        <w:t>ety and security considerations</w:t>
      </w:r>
      <w:r w:rsidR="00054414">
        <w:t xml:space="preserve"> for this exhibition</w:t>
      </w:r>
      <w:r w:rsidR="004C7866">
        <w:t xml:space="preserve"> and how they were dealt with in this space, making reference to at least one</w:t>
      </w:r>
      <w:r w:rsidR="00637F60">
        <w:t xml:space="preserve"> specific</w:t>
      </w:r>
      <w:r w:rsidR="004C7866">
        <w:t xml:space="preserve"> artwork.</w:t>
      </w:r>
      <w:r w:rsidR="00200C3B">
        <w:t xml:space="preserve"> (5</w:t>
      </w:r>
      <w:r w:rsidR="00481E69">
        <w:t xml:space="preserve"> marks)</w:t>
      </w:r>
    </w:p>
    <w:p w14:paraId="41C8706D" w14:textId="77777777" w:rsidR="00A97375" w:rsidRDefault="00A97375">
      <w:pPr>
        <w:pStyle w:val="Standard"/>
        <w:rPr>
          <w:b/>
          <w:bCs/>
        </w:rPr>
      </w:pPr>
    </w:p>
    <w:p w14:paraId="4ABA3FDC" w14:textId="77777777" w:rsidR="00917245" w:rsidRDefault="00917245" w:rsidP="00917245">
      <w:pPr>
        <w:pStyle w:val="Standard"/>
        <w:rPr>
          <w:b/>
          <w:bCs/>
        </w:rPr>
      </w:pPr>
    </w:p>
    <w:p w14:paraId="6630A506" w14:textId="2F731DE1" w:rsidR="00917245" w:rsidRDefault="00917245" w:rsidP="00917245">
      <w:pPr>
        <w:pStyle w:val="Standard"/>
      </w:pPr>
      <w:r>
        <w:rPr>
          <w:b/>
          <w:bCs/>
        </w:rPr>
        <w:t xml:space="preserve">4: </w:t>
      </w:r>
      <w:r>
        <w:t xml:space="preserve">Discuss the conservation considerations involved in the </w:t>
      </w:r>
      <w:r w:rsidR="00054414">
        <w:t>DISPLAY</w:t>
      </w:r>
      <w:r>
        <w:t xml:space="preserve"> of one artwork within this space (when discussing this, please also explain the consequences of poor conservation, and how the various factors are controlled). </w:t>
      </w:r>
      <w:r w:rsidR="00481E69">
        <w:t>(8 marks)</w:t>
      </w:r>
    </w:p>
    <w:p w14:paraId="55C684B5" w14:textId="77777777" w:rsidR="00917245" w:rsidRDefault="00917245">
      <w:pPr>
        <w:pStyle w:val="Standard"/>
        <w:rPr>
          <w:b/>
          <w:bCs/>
        </w:rPr>
      </w:pPr>
    </w:p>
    <w:p w14:paraId="3BDDE580" w14:textId="77777777" w:rsidR="00917245" w:rsidRDefault="00917245">
      <w:pPr>
        <w:pStyle w:val="Standard"/>
        <w:rPr>
          <w:b/>
          <w:bCs/>
        </w:rPr>
      </w:pPr>
    </w:p>
    <w:p w14:paraId="418DD180" w14:textId="3B2DD849" w:rsidR="00A97375" w:rsidRDefault="00917245">
      <w:pPr>
        <w:pStyle w:val="Standard"/>
        <w:rPr>
          <w:b/>
          <w:bCs/>
        </w:rPr>
      </w:pPr>
      <w:r>
        <w:rPr>
          <w:b/>
          <w:bCs/>
        </w:rPr>
        <w:t>PART</w:t>
      </w:r>
      <w:r w:rsidR="004C7866">
        <w:rPr>
          <w:b/>
          <w:bCs/>
        </w:rPr>
        <w:t xml:space="preserve"> 2: </w:t>
      </w:r>
      <w:r>
        <w:rPr>
          <w:b/>
          <w:bCs/>
        </w:rPr>
        <w:t>Marking time</w:t>
      </w:r>
    </w:p>
    <w:p w14:paraId="5FE3DD22" w14:textId="77777777" w:rsidR="00A97375" w:rsidRDefault="00A97375">
      <w:pPr>
        <w:pStyle w:val="Standard"/>
      </w:pPr>
    </w:p>
    <w:p w14:paraId="43A74D66" w14:textId="25C424DA" w:rsidR="00A97375" w:rsidRDefault="00917245">
      <w:pPr>
        <w:pStyle w:val="Standard"/>
      </w:pPr>
      <w:r>
        <w:rPr>
          <w:b/>
          <w:bCs/>
        </w:rPr>
        <w:t>5</w:t>
      </w:r>
      <w:r w:rsidR="004C7866">
        <w:rPr>
          <w:b/>
          <w:bCs/>
        </w:rPr>
        <w:t xml:space="preserve">: </w:t>
      </w:r>
      <w:r w:rsidR="00A453CC">
        <w:rPr>
          <w:b/>
          <w:bCs/>
        </w:rPr>
        <w:t xml:space="preserve"> </w:t>
      </w:r>
      <w:r w:rsidR="00A453CC">
        <w:t xml:space="preserve">Discuss the curatorial decisions made around the presentation of one work within this space, and how this was intended to support our experience of the artwork (consider wall colour, the conveyance of information, the artwork’s relationship with other works within the space etc.). </w:t>
      </w:r>
      <w:r w:rsidR="00481E69">
        <w:t>(8 marks)</w:t>
      </w:r>
    </w:p>
    <w:p w14:paraId="05FEF56C" w14:textId="77777777" w:rsidR="00A97375" w:rsidRDefault="00A97375">
      <w:pPr>
        <w:pStyle w:val="Standard"/>
      </w:pPr>
    </w:p>
    <w:p w14:paraId="422A1945" w14:textId="77777777" w:rsidR="00A97375" w:rsidRDefault="00A97375">
      <w:pPr>
        <w:pStyle w:val="Standard"/>
      </w:pPr>
    </w:p>
    <w:p w14:paraId="64184587" w14:textId="08B6DBD3" w:rsidR="00A97375" w:rsidRDefault="00917245">
      <w:pPr>
        <w:pStyle w:val="Standard"/>
      </w:pPr>
      <w:r>
        <w:rPr>
          <w:b/>
          <w:bCs/>
        </w:rPr>
        <w:t>6</w:t>
      </w:r>
      <w:r w:rsidR="004C7866">
        <w:rPr>
          <w:b/>
          <w:bCs/>
        </w:rPr>
        <w:t xml:space="preserve">: </w:t>
      </w:r>
      <w:r w:rsidR="00A453CC">
        <w:t>Choose one artwork from this exhibition and give a detailed discussion of th</w:t>
      </w:r>
      <w:r w:rsidR="00481E69">
        <w:t>e conservation requirements that</w:t>
      </w:r>
      <w:r w:rsidR="00A453CC">
        <w:t xml:space="preserve"> need</w:t>
      </w:r>
      <w:r w:rsidR="00481E69">
        <w:t xml:space="preserve"> </w:t>
      </w:r>
      <w:r w:rsidR="00A453CC">
        <w:t>to be considered for the DISPLAY of this work</w:t>
      </w:r>
      <w:r>
        <w:t xml:space="preserve"> (when discussing this, please also explain the consequences of poor conservation, and how the various factors are controlled)</w:t>
      </w:r>
      <w:r w:rsidR="00A453CC">
        <w:t xml:space="preserve">. </w:t>
      </w:r>
      <w:r w:rsidR="00481E69">
        <w:t>(8 marks)</w:t>
      </w:r>
    </w:p>
    <w:p w14:paraId="1230479A" w14:textId="77777777" w:rsidR="00A97375" w:rsidRDefault="00A97375">
      <w:pPr>
        <w:pStyle w:val="Standard"/>
      </w:pPr>
    </w:p>
    <w:p w14:paraId="2E0E840E" w14:textId="77777777" w:rsidR="00A97375" w:rsidRDefault="00A97375">
      <w:pPr>
        <w:pStyle w:val="Standard"/>
      </w:pPr>
    </w:p>
    <w:p w14:paraId="09E2D4DE" w14:textId="490612C4" w:rsidR="00A453CC" w:rsidRDefault="00917245" w:rsidP="00A453CC">
      <w:pPr>
        <w:pStyle w:val="Standard"/>
      </w:pPr>
      <w:r>
        <w:rPr>
          <w:b/>
          <w:bCs/>
        </w:rPr>
        <w:t>7</w:t>
      </w:r>
      <w:r w:rsidR="00A453CC">
        <w:rPr>
          <w:b/>
          <w:bCs/>
        </w:rPr>
        <w:t xml:space="preserve">: </w:t>
      </w:r>
      <w:r w:rsidR="00A453CC">
        <w:t xml:space="preserve">Choose a different artwork (from that which you discussed in </w:t>
      </w:r>
      <w:r w:rsidR="00481E69">
        <w:t>question 6</w:t>
      </w:r>
      <w:r w:rsidR="00A453CC">
        <w:t>) and give a detailed discussion of the conservation requirements that need to be considered for the HANDLING and STORAGE of this work</w:t>
      </w:r>
      <w:r>
        <w:t xml:space="preserve"> (when discussing this, please also explain the consequences of poor conservation, and how the various factors are controlled)</w:t>
      </w:r>
      <w:r w:rsidR="00A453CC">
        <w:t xml:space="preserve">. </w:t>
      </w:r>
      <w:r w:rsidR="00481E69">
        <w:t>(8 marks)</w:t>
      </w:r>
    </w:p>
    <w:p w14:paraId="5E0D08C9" w14:textId="77777777" w:rsidR="00A453CC" w:rsidRDefault="00A453CC" w:rsidP="00A453CC">
      <w:pPr>
        <w:pStyle w:val="Standard"/>
      </w:pPr>
    </w:p>
    <w:p w14:paraId="0E4F0E43" w14:textId="77777777" w:rsidR="00A453CC" w:rsidRDefault="00A453CC">
      <w:pPr>
        <w:pStyle w:val="Standard"/>
      </w:pPr>
    </w:p>
    <w:p w14:paraId="058B5245" w14:textId="6128505F" w:rsidR="00917245" w:rsidRDefault="00917245">
      <w:pPr>
        <w:pStyle w:val="Standard"/>
        <w:rPr>
          <w:b/>
          <w:bCs/>
        </w:rPr>
      </w:pPr>
      <w:r>
        <w:rPr>
          <w:b/>
          <w:bCs/>
        </w:rPr>
        <w:t>PART</w:t>
      </w:r>
      <w:r w:rsidR="00637F60">
        <w:rPr>
          <w:b/>
          <w:bCs/>
        </w:rPr>
        <w:t xml:space="preserve"> 3: </w:t>
      </w:r>
      <w:r w:rsidR="00481E69">
        <w:rPr>
          <w:b/>
          <w:bCs/>
        </w:rPr>
        <w:t>Gallery spaces</w:t>
      </w:r>
    </w:p>
    <w:p w14:paraId="44BE0994" w14:textId="77777777" w:rsidR="00917245" w:rsidRDefault="00917245">
      <w:pPr>
        <w:pStyle w:val="Standard"/>
        <w:rPr>
          <w:b/>
          <w:bCs/>
        </w:rPr>
      </w:pPr>
    </w:p>
    <w:p w14:paraId="493A3D38" w14:textId="747B4A12" w:rsidR="00A97375" w:rsidRDefault="00917245">
      <w:pPr>
        <w:pStyle w:val="Standard"/>
        <w:rPr>
          <w:b/>
          <w:bCs/>
        </w:rPr>
      </w:pPr>
      <w:r>
        <w:rPr>
          <w:b/>
          <w:bCs/>
        </w:rPr>
        <w:t xml:space="preserve">8: </w:t>
      </w:r>
      <w:r w:rsidR="00481E69">
        <w:rPr>
          <w:bCs/>
        </w:rPr>
        <w:t>Compare</w:t>
      </w:r>
      <w:r w:rsidR="00637F60" w:rsidRPr="00917245">
        <w:rPr>
          <w:bCs/>
        </w:rPr>
        <w:t xml:space="preserve"> the characteris</w:t>
      </w:r>
      <w:r w:rsidRPr="00917245">
        <w:rPr>
          <w:bCs/>
        </w:rPr>
        <w:t>tics and roles of</w:t>
      </w:r>
      <w:r w:rsidR="00481E69">
        <w:rPr>
          <w:bCs/>
        </w:rPr>
        <w:t xml:space="preserve"> a PUBLIC gallery with the characteristics and roles of a COMMERCIAL gallery (consider funding structures, the purpose of the gallery, what</w:t>
      </w:r>
      <w:r w:rsidR="00200C3B">
        <w:rPr>
          <w:bCs/>
        </w:rPr>
        <w:t xml:space="preserve"> [if anything]</w:t>
      </w:r>
      <w:r w:rsidR="00481E69">
        <w:rPr>
          <w:bCs/>
        </w:rPr>
        <w:t xml:space="preserve"> the gallery offers to the community/artist/buyer </w:t>
      </w:r>
      <w:proofErr w:type="spellStart"/>
      <w:r w:rsidR="00481E69">
        <w:rPr>
          <w:bCs/>
        </w:rPr>
        <w:t>etc</w:t>
      </w:r>
      <w:proofErr w:type="spellEnd"/>
      <w:r w:rsidR="00481E69">
        <w:rPr>
          <w:bCs/>
        </w:rPr>
        <w:t>). (7 marks)</w:t>
      </w:r>
    </w:p>
    <w:p w14:paraId="52F287C7" w14:textId="76C2F897" w:rsidR="00A97375" w:rsidRDefault="00A97375">
      <w:pPr>
        <w:pStyle w:val="Standard"/>
      </w:pPr>
    </w:p>
    <w:sectPr w:rsidR="00A9737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DEA75" w14:textId="77777777" w:rsidR="00775EA5" w:rsidRDefault="00775EA5">
      <w:r>
        <w:separator/>
      </w:r>
    </w:p>
  </w:endnote>
  <w:endnote w:type="continuationSeparator" w:id="0">
    <w:p w14:paraId="28BC6420" w14:textId="77777777" w:rsidR="00775EA5" w:rsidRDefault="0077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80"/>
    <w:family w:val="auto"/>
    <w:pitch w:val="default"/>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A2B36" w14:textId="77777777" w:rsidR="00775EA5" w:rsidRDefault="00775EA5">
      <w:r>
        <w:rPr>
          <w:color w:val="000000"/>
        </w:rPr>
        <w:separator/>
      </w:r>
    </w:p>
  </w:footnote>
  <w:footnote w:type="continuationSeparator" w:id="0">
    <w:p w14:paraId="5DDD5A49" w14:textId="77777777" w:rsidR="00775EA5" w:rsidRDefault="00775E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36C3"/>
    <w:multiLevelType w:val="multilevel"/>
    <w:tmpl w:val="0B7A8D58"/>
    <w:lvl w:ilvl="0">
      <w:numFmt w:val="bullet"/>
      <w:lvlText w:val="•"/>
      <w:lvlJc w:val="left"/>
      <w:pPr>
        <w:ind w:left="720" w:hanging="360"/>
      </w:pPr>
      <w:rPr>
        <w:rFonts w:ascii="OpenSymbol" w:eastAsia="OpenSymbol" w:hAnsi="OpenSymbol" w:cs="OpenSymbol"/>
        <w:b/>
        <w:bCs/>
      </w:rPr>
    </w:lvl>
    <w:lvl w:ilvl="1">
      <w:numFmt w:val="bullet"/>
      <w:lvlText w:val="◦"/>
      <w:lvlJc w:val="left"/>
      <w:pPr>
        <w:ind w:left="1080" w:hanging="360"/>
      </w:pPr>
      <w:rPr>
        <w:rFonts w:ascii="OpenSymbol" w:eastAsia="OpenSymbol" w:hAnsi="OpenSymbol" w:cs="OpenSymbol"/>
        <w:b/>
        <w:bCs/>
      </w:rPr>
    </w:lvl>
    <w:lvl w:ilvl="2">
      <w:numFmt w:val="bullet"/>
      <w:lvlText w:val="▪"/>
      <w:lvlJc w:val="left"/>
      <w:pPr>
        <w:ind w:left="1440" w:hanging="360"/>
      </w:pPr>
      <w:rPr>
        <w:rFonts w:ascii="OpenSymbol" w:eastAsia="OpenSymbol" w:hAnsi="OpenSymbol" w:cs="OpenSymbol"/>
        <w:b/>
        <w:bCs/>
      </w:rPr>
    </w:lvl>
    <w:lvl w:ilvl="3">
      <w:numFmt w:val="bullet"/>
      <w:lvlText w:val="•"/>
      <w:lvlJc w:val="left"/>
      <w:pPr>
        <w:ind w:left="1800" w:hanging="360"/>
      </w:pPr>
      <w:rPr>
        <w:rFonts w:ascii="OpenSymbol" w:eastAsia="OpenSymbol" w:hAnsi="OpenSymbol" w:cs="OpenSymbol"/>
        <w:b/>
        <w:bCs/>
      </w:rPr>
    </w:lvl>
    <w:lvl w:ilvl="4">
      <w:numFmt w:val="bullet"/>
      <w:lvlText w:val="◦"/>
      <w:lvlJc w:val="left"/>
      <w:pPr>
        <w:ind w:left="2160" w:hanging="360"/>
      </w:pPr>
      <w:rPr>
        <w:rFonts w:ascii="OpenSymbol" w:eastAsia="OpenSymbol" w:hAnsi="OpenSymbol" w:cs="OpenSymbol"/>
        <w:b/>
        <w:bCs/>
      </w:rPr>
    </w:lvl>
    <w:lvl w:ilvl="5">
      <w:numFmt w:val="bullet"/>
      <w:lvlText w:val="▪"/>
      <w:lvlJc w:val="left"/>
      <w:pPr>
        <w:ind w:left="2520" w:hanging="360"/>
      </w:pPr>
      <w:rPr>
        <w:rFonts w:ascii="OpenSymbol" w:eastAsia="OpenSymbol" w:hAnsi="OpenSymbol" w:cs="OpenSymbol"/>
        <w:b/>
        <w:bCs/>
      </w:rPr>
    </w:lvl>
    <w:lvl w:ilvl="6">
      <w:numFmt w:val="bullet"/>
      <w:lvlText w:val="•"/>
      <w:lvlJc w:val="left"/>
      <w:pPr>
        <w:ind w:left="2880" w:hanging="360"/>
      </w:pPr>
      <w:rPr>
        <w:rFonts w:ascii="OpenSymbol" w:eastAsia="OpenSymbol" w:hAnsi="OpenSymbol" w:cs="OpenSymbol"/>
        <w:b/>
        <w:bCs/>
      </w:rPr>
    </w:lvl>
    <w:lvl w:ilvl="7">
      <w:numFmt w:val="bullet"/>
      <w:lvlText w:val="◦"/>
      <w:lvlJc w:val="left"/>
      <w:pPr>
        <w:ind w:left="3240" w:hanging="360"/>
      </w:pPr>
      <w:rPr>
        <w:rFonts w:ascii="OpenSymbol" w:eastAsia="OpenSymbol" w:hAnsi="OpenSymbol" w:cs="OpenSymbol"/>
        <w:b/>
        <w:bCs/>
      </w:rPr>
    </w:lvl>
    <w:lvl w:ilvl="8">
      <w:numFmt w:val="bullet"/>
      <w:lvlText w:val="▪"/>
      <w:lvlJc w:val="left"/>
      <w:pPr>
        <w:ind w:left="3600" w:hanging="360"/>
      </w:pPr>
      <w:rPr>
        <w:rFonts w:ascii="OpenSymbol" w:eastAsia="OpenSymbol" w:hAnsi="OpenSymbol" w:cs="OpenSymbol"/>
        <w:b/>
        <w:bCs/>
      </w:rPr>
    </w:lvl>
  </w:abstractNum>
  <w:abstractNum w:abstractNumId="1">
    <w:nsid w:val="2EE54339"/>
    <w:multiLevelType w:val="multilevel"/>
    <w:tmpl w:val="62A60A1C"/>
    <w:lvl w:ilvl="0">
      <w:numFmt w:val="bullet"/>
      <w:lvlText w:val="•"/>
      <w:lvlJc w:val="left"/>
      <w:pPr>
        <w:ind w:left="720" w:hanging="360"/>
      </w:pPr>
      <w:rPr>
        <w:rFonts w:ascii="OpenSymbol" w:eastAsia="OpenSymbol" w:hAnsi="OpenSymbol" w:cs="OpenSymbol"/>
        <w:b/>
        <w:bCs/>
      </w:rPr>
    </w:lvl>
    <w:lvl w:ilvl="1">
      <w:numFmt w:val="bullet"/>
      <w:lvlText w:val="◦"/>
      <w:lvlJc w:val="left"/>
      <w:pPr>
        <w:ind w:left="1080" w:hanging="360"/>
      </w:pPr>
      <w:rPr>
        <w:rFonts w:ascii="OpenSymbol" w:eastAsia="OpenSymbol" w:hAnsi="OpenSymbol" w:cs="OpenSymbol"/>
        <w:b/>
        <w:bCs/>
      </w:rPr>
    </w:lvl>
    <w:lvl w:ilvl="2">
      <w:numFmt w:val="bullet"/>
      <w:lvlText w:val="▪"/>
      <w:lvlJc w:val="left"/>
      <w:pPr>
        <w:ind w:left="1440" w:hanging="360"/>
      </w:pPr>
      <w:rPr>
        <w:rFonts w:ascii="OpenSymbol" w:eastAsia="OpenSymbol" w:hAnsi="OpenSymbol" w:cs="OpenSymbol"/>
        <w:b/>
        <w:bCs/>
      </w:rPr>
    </w:lvl>
    <w:lvl w:ilvl="3">
      <w:numFmt w:val="bullet"/>
      <w:lvlText w:val="•"/>
      <w:lvlJc w:val="left"/>
      <w:pPr>
        <w:ind w:left="1800" w:hanging="360"/>
      </w:pPr>
      <w:rPr>
        <w:rFonts w:ascii="OpenSymbol" w:eastAsia="OpenSymbol" w:hAnsi="OpenSymbol" w:cs="OpenSymbol"/>
        <w:b/>
        <w:bCs/>
      </w:rPr>
    </w:lvl>
    <w:lvl w:ilvl="4">
      <w:numFmt w:val="bullet"/>
      <w:lvlText w:val="◦"/>
      <w:lvlJc w:val="left"/>
      <w:pPr>
        <w:ind w:left="2160" w:hanging="360"/>
      </w:pPr>
      <w:rPr>
        <w:rFonts w:ascii="OpenSymbol" w:eastAsia="OpenSymbol" w:hAnsi="OpenSymbol" w:cs="OpenSymbol"/>
        <w:b/>
        <w:bCs/>
      </w:rPr>
    </w:lvl>
    <w:lvl w:ilvl="5">
      <w:numFmt w:val="bullet"/>
      <w:lvlText w:val="▪"/>
      <w:lvlJc w:val="left"/>
      <w:pPr>
        <w:ind w:left="2520" w:hanging="360"/>
      </w:pPr>
      <w:rPr>
        <w:rFonts w:ascii="OpenSymbol" w:eastAsia="OpenSymbol" w:hAnsi="OpenSymbol" w:cs="OpenSymbol"/>
        <w:b/>
        <w:bCs/>
      </w:rPr>
    </w:lvl>
    <w:lvl w:ilvl="6">
      <w:numFmt w:val="bullet"/>
      <w:lvlText w:val="•"/>
      <w:lvlJc w:val="left"/>
      <w:pPr>
        <w:ind w:left="2880" w:hanging="360"/>
      </w:pPr>
      <w:rPr>
        <w:rFonts w:ascii="OpenSymbol" w:eastAsia="OpenSymbol" w:hAnsi="OpenSymbol" w:cs="OpenSymbol"/>
        <w:b/>
        <w:bCs/>
      </w:rPr>
    </w:lvl>
    <w:lvl w:ilvl="7">
      <w:numFmt w:val="bullet"/>
      <w:lvlText w:val="◦"/>
      <w:lvlJc w:val="left"/>
      <w:pPr>
        <w:ind w:left="3240" w:hanging="360"/>
      </w:pPr>
      <w:rPr>
        <w:rFonts w:ascii="OpenSymbol" w:eastAsia="OpenSymbol" w:hAnsi="OpenSymbol" w:cs="OpenSymbol"/>
        <w:b/>
        <w:bCs/>
      </w:rPr>
    </w:lvl>
    <w:lvl w:ilvl="8">
      <w:numFmt w:val="bullet"/>
      <w:lvlText w:val="▪"/>
      <w:lvlJc w:val="left"/>
      <w:pPr>
        <w:ind w:left="3600" w:hanging="360"/>
      </w:pPr>
      <w:rPr>
        <w:rFonts w:ascii="OpenSymbol" w:eastAsia="OpenSymbol" w:hAnsi="OpenSymbol" w:cs="OpenSymbol"/>
        <w:b/>
        <w:bCs/>
      </w:rPr>
    </w:lvl>
  </w:abstractNum>
  <w:abstractNum w:abstractNumId="2">
    <w:nsid w:val="3676176D"/>
    <w:multiLevelType w:val="multilevel"/>
    <w:tmpl w:val="CE66D70C"/>
    <w:lvl w:ilvl="0">
      <w:numFmt w:val="bullet"/>
      <w:lvlText w:val="•"/>
      <w:lvlJc w:val="left"/>
      <w:pPr>
        <w:ind w:left="720" w:hanging="360"/>
      </w:pPr>
      <w:rPr>
        <w:rFonts w:ascii="OpenSymbol" w:eastAsia="OpenSymbol" w:hAnsi="OpenSymbol" w:cs="OpenSymbol"/>
        <w:b/>
        <w:bCs/>
      </w:rPr>
    </w:lvl>
    <w:lvl w:ilvl="1">
      <w:numFmt w:val="bullet"/>
      <w:lvlText w:val="◦"/>
      <w:lvlJc w:val="left"/>
      <w:pPr>
        <w:ind w:left="1080" w:hanging="360"/>
      </w:pPr>
      <w:rPr>
        <w:rFonts w:ascii="OpenSymbol" w:eastAsia="OpenSymbol" w:hAnsi="OpenSymbol" w:cs="OpenSymbol"/>
        <w:b/>
        <w:bCs/>
      </w:rPr>
    </w:lvl>
    <w:lvl w:ilvl="2">
      <w:numFmt w:val="bullet"/>
      <w:lvlText w:val="▪"/>
      <w:lvlJc w:val="left"/>
      <w:pPr>
        <w:ind w:left="1440" w:hanging="360"/>
      </w:pPr>
      <w:rPr>
        <w:rFonts w:ascii="OpenSymbol" w:eastAsia="OpenSymbol" w:hAnsi="OpenSymbol" w:cs="OpenSymbol"/>
        <w:b/>
        <w:bCs/>
      </w:rPr>
    </w:lvl>
    <w:lvl w:ilvl="3">
      <w:numFmt w:val="bullet"/>
      <w:lvlText w:val="•"/>
      <w:lvlJc w:val="left"/>
      <w:pPr>
        <w:ind w:left="1800" w:hanging="360"/>
      </w:pPr>
      <w:rPr>
        <w:rFonts w:ascii="OpenSymbol" w:eastAsia="OpenSymbol" w:hAnsi="OpenSymbol" w:cs="OpenSymbol"/>
        <w:b/>
        <w:bCs/>
      </w:rPr>
    </w:lvl>
    <w:lvl w:ilvl="4">
      <w:numFmt w:val="bullet"/>
      <w:lvlText w:val="◦"/>
      <w:lvlJc w:val="left"/>
      <w:pPr>
        <w:ind w:left="2160" w:hanging="360"/>
      </w:pPr>
      <w:rPr>
        <w:rFonts w:ascii="OpenSymbol" w:eastAsia="OpenSymbol" w:hAnsi="OpenSymbol" w:cs="OpenSymbol"/>
        <w:b/>
        <w:bCs/>
      </w:rPr>
    </w:lvl>
    <w:lvl w:ilvl="5">
      <w:numFmt w:val="bullet"/>
      <w:lvlText w:val="▪"/>
      <w:lvlJc w:val="left"/>
      <w:pPr>
        <w:ind w:left="2520" w:hanging="360"/>
      </w:pPr>
      <w:rPr>
        <w:rFonts w:ascii="OpenSymbol" w:eastAsia="OpenSymbol" w:hAnsi="OpenSymbol" w:cs="OpenSymbol"/>
        <w:b/>
        <w:bCs/>
      </w:rPr>
    </w:lvl>
    <w:lvl w:ilvl="6">
      <w:numFmt w:val="bullet"/>
      <w:lvlText w:val="•"/>
      <w:lvlJc w:val="left"/>
      <w:pPr>
        <w:ind w:left="2880" w:hanging="360"/>
      </w:pPr>
      <w:rPr>
        <w:rFonts w:ascii="OpenSymbol" w:eastAsia="OpenSymbol" w:hAnsi="OpenSymbol" w:cs="OpenSymbol"/>
        <w:b/>
        <w:bCs/>
      </w:rPr>
    </w:lvl>
    <w:lvl w:ilvl="7">
      <w:numFmt w:val="bullet"/>
      <w:lvlText w:val="◦"/>
      <w:lvlJc w:val="left"/>
      <w:pPr>
        <w:ind w:left="3240" w:hanging="360"/>
      </w:pPr>
      <w:rPr>
        <w:rFonts w:ascii="OpenSymbol" w:eastAsia="OpenSymbol" w:hAnsi="OpenSymbol" w:cs="OpenSymbol"/>
        <w:b/>
        <w:bCs/>
      </w:rPr>
    </w:lvl>
    <w:lvl w:ilvl="8">
      <w:numFmt w:val="bullet"/>
      <w:lvlText w:val="▪"/>
      <w:lvlJc w:val="left"/>
      <w:pPr>
        <w:ind w:left="3600" w:hanging="360"/>
      </w:pPr>
      <w:rPr>
        <w:rFonts w:ascii="OpenSymbol" w:eastAsia="OpenSymbol" w:hAnsi="OpenSymbol" w:cs="OpenSymbol"/>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75"/>
    <w:rsid w:val="00054414"/>
    <w:rsid w:val="00200C3B"/>
    <w:rsid w:val="00407DFE"/>
    <w:rsid w:val="00481E69"/>
    <w:rsid w:val="004C7866"/>
    <w:rsid w:val="00637F60"/>
    <w:rsid w:val="00775EA5"/>
    <w:rsid w:val="0088626C"/>
    <w:rsid w:val="008B28E6"/>
    <w:rsid w:val="008E08F2"/>
    <w:rsid w:val="00917245"/>
    <w:rsid w:val="00A453CC"/>
    <w:rsid w:val="00A97375"/>
    <w:rsid w:val="00C8204F"/>
    <w:rsid w:val="00DB4B3E"/>
    <w:rsid w:val="00E729B8"/>
    <w:rsid w:val="00F60F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0FEA"/>
  <w15:docId w15:val="{2355E1E1-7DD8-46D9-99D0-D1F5435E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345</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cp:revision>
  <cp:lastPrinted>2018-08-31T08:02:00Z</cp:lastPrinted>
  <dcterms:created xsi:type="dcterms:W3CDTF">2020-08-20T04:02:00Z</dcterms:created>
  <dcterms:modified xsi:type="dcterms:W3CDTF">2020-09-02T02:50:00Z</dcterms:modified>
</cp:coreProperties>
</file>